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eastAsia="zh-CN"/>
        </w:rPr>
      </w:pPr>
      <w:r>
        <w:drawing>
          <wp:inline distT="0" distB="0" distL="114300" distR="114300">
            <wp:extent cx="1667510" cy="61531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2">
                      <a:clrChange>
                        <a:clrFrom>
                          <a:srgbClr val="FFFFFF">
                            <a:alpha val="100000"/>
                          </a:srgbClr>
                        </a:clrFrom>
                        <a:clrTo>
                          <a:srgbClr val="FFFFFF">
                            <a:alpha val="100000"/>
                            <a:alpha val="0"/>
                          </a:srgbClr>
                        </a:clrTo>
                      </a:clrChange>
                    </a:blip>
                    <a:stretch>
                      <a:fillRect/>
                    </a:stretch>
                  </pic:blipFill>
                  <pic:spPr>
                    <a:xfrm>
                      <a:off x="0" y="0"/>
                      <a:ext cx="1667510" cy="615315"/>
                    </a:xfrm>
                    <a:prstGeom prst="rect">
                      <a:avLst/>
                    </a:prstGeom>
                    <a:noFill/>
                    <a:ln>
                      <a:noFill/>
                    </a:ln>
                  </pic:spPr>
                </pic:pic>
              </a:graphicData>
            </a:graphic>
          </wp:inline>
        </w:drawing>
      </w:r>
      <w:r>
        <w:rPr>
          <w:sz w:val="24"/>
        </w:rPr>
        <w:drawing>
          <wp:anchor distT="0" distB="0" distL="114300" distR="114300" simplePos="0" relativeHeight="251665408" behindDoc="1" locked="0" layoutInCell="1" allowOverlap="1">
            <wp:simplePos x="0" y="0"/>
            <wp:positionH relativeFrom="column">
              <wp:posOffset>-1149985</wp:posOffset>
            </wp:positionH>
            <wp:positionV relativeFrom="paragraph">
              <wp:posOffset>-927100</wp:posOffset>
            </wp:positionV>
            <wp:extent cx="7883525" cy="11169015"/>
            <wp:effectExtent l="0" t="0" r="10795" b="1905"/>
            <wp:wrapNone/>
            <wp:docPr id="5" name="图片 5" descr="点线设计封面-恢复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点线设计封面-恢复的"/>
                    <pic:cNvPicPr>
                      <a:picLocks noChangeAspect="1"/>
                    </pic:cNvPicPr>
                  </pic:nvPicPr>
                  <pic:blipFill>
                    <a:blip r:embed="rId13"/>
                    <a:stretch>
                      <a:fillRect/>
                    </a:stretch>
                  </pic:blipFill>
                  <pic:spPr>
                    <a:xfrm>
                      <a:off x="0" y="0"/>
                      <a:ext cx="7883525" cy="11169015"/>
                    </a:xfrm>
                    <a:prstGeom prst="rect">
                      <a:avLst/>
                    </a:prstGeom>
                  </pic:spPr>
                </pic:pic>
              </a:graphicData>
            </a:graphic>
          </wp:anchor>
        </w:drawing>
      </w:r>
      <w:r>
        <w:rPr>
          <w:sz w:val="24"/>
        </w:rPr>
        <mc:AlternateContent>
          <mc:Choice Requires="wps">
            <w:drawing>
              <wp:anchor distT="0" distB="0" distL="114300" distR="114300" simplePos="0" relativeHeight="251662336" behindDoc="0" locked="0" layoutInCell="1" allowOverlap="1">
                <wp:simplePos x="0" y="0"/>
                <wp:positionH relativeFrom="column">
                  <wp:posOffset>3631565</wp:posOffset>
                </wp:positionH>
                <wp:positionV relativeFrom="paragraph">
                  <wp:posOffset>-796290</wp:posOffset>
                </wp:positionV>
                <wp:extent cx="1564640" cy="712470"/>
                <wp:effectExtent l="0" t="0" r="0" b="0"/>
                <wp:wrapNone/>
                <wp:docPr id="29" name="文本框 12"/>
                <wp:cNvGraphicFramePr/>
                <a:graphic xmlns:a="http://schemas.openxmlformats.org/drawingml/2006/main">
                  <a:graphicData uri="http://schemas.microsoft.com/office/word/2010/wordprocessingShape">
                    <wps:wsp>
                      <wps:cNvSpPr txBox="1"/>
                      <wps:spPr>
                        <a:xfrm>
                          <a:off x="4375150" y="-58420"/>
                          <a:ext cx="1564640" cy="712470"/>
                        </a:xfrm>
                        <a:prstGeom prst="rect">
                          <a:avLst/>
                        </a:prstGeom>
                        <a:noFill/>
                        <a:ln>
                          <a:noFill/>
                        </a:ln>
                      </wps:spPr>
                      <wps:txbx>
                        <w:txbxContent>
                          <w:p>
                            <w:pPr>
                              <w:jc w:val="right"/>
                            </w:pPr>
                          </w:p>
                        </w:txbxContent>
                      </wps:txbx>
                      <wps:bodyPr wrap="square" upright="0"/>
                    </wps:wsp>
                  </a:graphicData>
                </a:graphic>
              </wp:anchor>
            </w:drawing>
          </mc:Choice>
          <mc:Fallback>
            <w:pict>
              <v:shape id="文本框 12" o:spid="_x0000_s1026" o:spt="202" type="#_x0000_t202" style="position:absolute;left:0pt;margin-left:285.95pt;margin-top:-62.7pt;height:56.1pt;width:123.2pt;z-index:251662336;mso-width-relative:page;mso-height-relative:page;" filled="f" stroked="f" coordsize="21600,21600" o:gfxdata="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KNlZV2gAAAAwBAAAPAAAAAAAAAAEAIAAAACIAAABkcnMvZG93&#10;bnJldi54bWxQSwECFAAUAAAACACHTuJA7HoI4cUBAABpAwAADgAAAAAAAAABACAAAAApAQAAZHJz&#10;L2Uyb0RvYy54bWxQSwUGAAAAAAYABgBZAQAAYAUAAAAA&#10;">
                <v:fill on="f" focussize="0,0"/>
                <v:stroke on="f"/>
                <v:imagedata o:title=""/>
                <o:lock v:ext="edit" aspectratio="f"/>
                <v:textbox>
                  <w:txbxContent>
                    <w:p>
                      <w:pPr>
                        <w:jc w:val="right"/>
                      </w:pPr>
                    </w:p>
                  </w:txbxContent>
                </v:textbox>
              </v:shape>
            </w:pict>
          </mc:Fallback>
        </mc:AlternateContent>
      </w:r>
      <w:r>
        <mc:AlternateContent>
          <mc:Choice Requires="wpg">
            <w:drawing>
              <wp:anchor distT="0" distB="0" distL="114300" distR="114300" simplePos="0" relativeHeight="251664384" behindDoc="0" locked="0" layoutInCell="1" allowOverlap="1">
                <wp:simplePos x="0" y="0"/>
                <wp:positionH relativeFrom="column">
                  <wp:posOffset>4213860</wp:posOffset>
                </wp:positionH>
                <wp:positionV relativeFrom="paragraph">
                  <wp:posOffset>9093835</wp:posOffset>
                </wp:positionV>
                <wp:extent cx="2095500" cy="581025"/>
                <wp:effectExtent l="0" t="0" r="7620" b="13335"/>
                <wp:wrapNone/>
                <wp:docPr id="23" name="组合 22"/>
                <wp:cNvGraphicFramePr/>
                <a:graphic xmlns:a="http://schemas.openxmlformats.org/drawingml/2006/main">
                  <a:graphicData uri="http://schemas.microsoft.com/office/word/2010/wordprocessingGroup">
                    <wpg:wgp>
                      <wpg:cNvGrpSpPr/>
                      <wpg:grpSpPr>
                        <a:xfrm>
                          <a:off x="0" y="0"/>
                          <a:ext cx="2095500" cy="581025"/>
                          <a:chOff x="3726841" y="633968"/>
                          <a:chExt cx="1546366" cy="428680"/>
                        </a:xfrm>
                      </wpg:grpSpPr>
                      <wpg:grpSp>
                        <wpg:cNvPr id="6" name="组合 5"/>
                        <wpg:cNvGrpSpPr/>
                        <wpg:grpSpPr>
                          <a:xfrm>
                            <a:off x="4844527" y="633968"/>
                            <a:ext cx="428680" cy="428680"/>
                            <a:chOff x="4844527" y="633968"/>
                            <a:chExt cx="428680" cy="428680"/>
                          </a:xfrm>
                        </wpg:grpSpPr>
                        <wps:wsp>
                          <wps:cNvPr id="12" name="椭圆 11"/>
                          <wps:cNvSpPr/>
                          <wps:spPr>
                            <a:xfrm>
                              <a:off x="4844527" y="633968"/>
                              <a:ext cx="428680" cy="42868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4" name="Freeform 5"/>
                          <wps:cNvSpPr/>
                          <wps:spPr bwMode="auto">
                            <a:xfrm>
                              <a:off x="4905290" y="699452"/>
                              <a:ext cx="307155" cy="288926"/>
                            </a:xfrm>
                            <a:custGeom>
                              <a:avLst/>
                              <a:gdLst>
                                <a:gd name="T0" fmla="*/ 800 w 800"/>
                                <a:gd name="T1" fmla="*/ 726 h 753"/>
                                <a:gd name="T2" fmla="*/ 773 w 800"/>
                                <a:gd name="T3" fmla="*/ 753 h 753"/>
                                <a:gd name="T4" fmla="*/ 27 w 800"/>
                                <a:gd name="T5" fmla="*/ 753 h 753"/>
                                <a:gd name="T6" fmla="*/ 0 w 800"/>
                                <a:gd name="T7" fmla="*/ 726 h 753"/>
                                <a:gd name="T8" fmla="*/ 27 w 800"/>
                                <a:gd name="T9" fmla="*/ 700 h 753"/>
                                <a:gd name="T10" fmla="*/ 236 w 800"/>
                                <a:gd name="T11" fmla="*/ 700 h 753"/>
                                <a:gd name="T12" fmla="*/ 236 w 800"/>
                                <a:gd name="T13" fmla="*/ 640 h 753"/>
                                <a:gd name="T14" fmla="*/ 147 w 800"/>
                                <a:gd name="T15" fmla="*/ 640 h 753"/>
                                <a:gd name="T16" fmla="*/ 120 w 800"/>
                                <a:gd name="T17" fmla="*/ 613 h 753"/>
                                <a:gd name="T18" fmla="*/ 121 w 800"/>
                                <a:gd name="T19" fmla="*/ 607 h 753"/>
                                <a:gd name="T20" fmla="*/ 261 w 800"/>
                                <a:gd name="T21" fmla="*/ 23 h 753"/>
                                <a:gd name="T22" fmla="*/ 293 w 800"/>
                                <a:gd name="T23" fmla="*/ 4 h 753"/>
                                <a:gd name="T24" fmla="*/ 313 w 800"/>
                                <a:gd name="T25" fmla="*/ 23 h 753"/>
                                <a:gd name="T26" fmla="*/ 378 w 800"/>
                                <a:gd name="T27" fmla="*/ 295 h 753"/>
                                <a:gd name="T28" fmla="*/ 305 w 800"/>
                                <a:gd name="T29" fmla="*/ 458 h 753"/>
                                <a:gd name="T30" fmla="*/ 332 w 800"/>
                                <a:gd name="T31" fmla="*/ 563 h 753"/>
                                <a:gd name="T32" fmla="*/ 336 w 800"/>
                                <a:gd name="T33" fmla="*/ 569 h 753"/>
                                <a:gd name="T34" fmla="*/ 403 w 800"/>
                                <a:gd name="T35" fmla="*/ 640 h 753"/>
                                <a:gd name="T36" fmla="*/ 338 w 800"/>
                                <a:gd name="T37" fmla="*/ 640 h 753"/>
                                <a:gd name="T38" fmla="*/ 338 w 800"/>
                                <a:gd name="T39" fmla="*/ 700 h 753"/>
                                <a:gd name="T40" fmla="*/ 473 w 800"/>
                                <a:gd name="T41" fmla="*/ 700 h 753"/>
                                <a:gd name="T42" fmla="*/ 473 w 800"/>
                                <a:gd name="T43" fmla="*/ 615 h 753"/>
                                <a:gd name="T44" fmla="*/ 359 w 800"/>
                                <a:gd name="T45" fmla="*/ 458 h 753"/>
                                <a:gd name="T46" fmla="*/ 525 w 800"/>
                                <a:gd name="T47" fmla="*/ 292 h 753"/>
                                <a:gd name="T48" fmla="*/ 691 w 800"/>
                                <a:gd name="T49" fmla="*/ 458 h 753"/>
                                <a:gd name="T50" fmla="*/ 577 w 800"/>
                                <a:gd name="T51" fmla="*/ 615 h 753"/>
                                <a:gd name="T52" fmla="*/ 577 w 800"/>
                                <a:gd name="T53" fmla="*/ 700 h 753"/>
                                <a:gd name="T54" fmla="*/ 773 w 800"/>
                                <a:gd name="T55" fmla="*/ 700 h 753"/>
                                <a:gd name="T56" fmla="*/ 800 w 800"/>
                                <a:gd name="T57" fmla="*/ 726 h 753"/>
                                <a:gd name="T58" fmla="*/ 800 w 800"/>
                                <a:gd name="T59" fmla="*/ 726 h 7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800" h="753">
                                  <a:moveTo>
                                    <a:pt x="800" y="726"/>
                                  </a:moveTo>
                                  <a:cubicBezTo>
                                    <a:pt x="800" y="741"/>
                                    <a:pt x="788" y="753"/>
                                    <a:pt x="773" y="753"/>
                                  </a:cubicBezTo>
                                  <a:cubicBezTo>
                                    <a:pt x="27" y="753"/>
                                    <a:pt x="27" y="753"/>
                                    <a:pt x="27" y="753"/>
                                  </a:cubicBezTo>
                                  <a:cubicBezTo>
                                    <a:pt x="12" y="753"/>
                                    <a:pt x="0" y="741"/>
                                    <a:pt x="0" y="726"/>
                                  </a:cubicBezTo>
                                  <a:cubicBezTo>
                                    <a:pt x="0" y="712"/>
                                    <a:pt x="12" y="700"/>
                                    <a:pt x="27" y="700"/>
                                  </a:cubicBezTo>
                                  <a:cubicBezTo>
                                    <a:pt x="236" y="700"/>
                                    <a:pt x="236" y="700"/>
                                    <a:pt x="236" y="700"/>
                                  </a:cubicBezTo>
                                  <a:cubicBezTo>
                                    <a:pt x="236" y="640"/>
                                    <a:pt x="236" y="640"/>
                                    <a:pt x="236" y="640"/>
                                  </a:cubicBezTo>
                                  <a:cubicBezTo>
                                    <a:pt x="147" y="640"/>
                                    <a:pt x="147" y="640"/>
                                    <a:pt x="147" y="640"/>
                                  </a:cubicBezTo>
                                  <a:cubicBezTo>
                                    <a:pt x="132" y="640"/>
                                    <a:pt x="120" y="628"/>
                                    <a:pt x="120" y="613"/>
                                  </a:cubicBezTo>
                                  <a:cubicBezTo>
                                    <a:pt x="120" y="611"/>
                                    <a:pt x="120" y="609"/>
                                    <a:pt x="121" y="607"/>
                                  </a:cubicBezTo>
                                  <a:cubicBezTo>
                                    <a:pt x="261" y="23"/>
                                    <a:pt x="261" y="23"/>
                                    <a:pt x="261" y="23"/>
                                  </a:cubicBezTo>
                                  <a:cubicBezTo>
                                    <a:pt x="264" y="9"/>
                                    <a:pt x="279" y="0"/>
                                    <a:pt x="293" y="4"/>
                                  </a:cubicBezTo>
                                  <a:cubicBezTo>
                                    <a:pt x="303" y="6"/>
                                    <a:pt x="310" y="14"/>
                                    <a:pt x="313" y="23"/>
                                  </a:cubicBezTo>
                                  <a:cubicBezTo>
                                    <a:pt x="378" y="295"/>
                                    <a:pt x="378" y="295"/>
                                    <a:pt x="378" y="295"/>
                                  </a:cubicBezTo>
                                  <a:cubicBezTo>
                                    <a:pt x="333" y="335"/>
                                    <a:pt x="305" y="393"/>
                                    <a:pt x="305" y="458"/>
                                  </a:cubicBezTo>
                                  <a:cubicBezTo>
                                    <a:pt x="305" y="494"/>
                                    <a:pt x="315" y="531"/>
                                    <a:pt x="332" y="563"/>
                                  </a:cubicBezTo>
                                  <a:cubicBezTo>
                                    <a:pt x="334" y="565"/>
                                    <a:pt x="335" y="567"/>
                                    <a:pt x="336" y="569"/>
                                  </a:cubicBezTo>
                                  <a:cubicBezTo>
                                    <a:pt x="353" y="597"/>
                                    <a:pt x="376" y="621"/>
                                    <a:pt x="403" y="640"/>
                                  </a:cubicBezTo>
                                  <a:cubicBezTo>
                                    <a:pt x="338" y="640"/>
                                    <a:pt x="338" y="640"/>
                                    <a:pt x="338" y="640"/>
                                  </a:cubicBezTo>
                                  <a:cubicBezTo>
                                    <a:pt x="338" y="700"/>
                                    <a:pt x="338" y="700"/>
                                    <a:pt x="338" y="700"/>
                                  </a:cubicBezTo>
                                  <a:cubicBezTo>
                                    <a:pt x="473" y="700"/>
                                    <a:pt x="473" y="700"/>
                                    <a:pt x="473" y="700"/>
                                  </a:cubicBezTo>
                                  <a:cubicBezTo>
                                    <a:pt x="473" y="615"/>
                                    <a:pt x="473" y="615"/>
                                    <a:pt x="473" y="615"/>
                                  </a:cubicBezTo>
                                  <a:cubicBezTo>
                                    <a:pt x="407" y="593"/>
                                    <a:pt x="359" y="531"/>
                                    <a:pt x="359" y="458"/>
                                  </a:cubicBezTo>
                                  <a:cubicBezTo>
                                    <a:pt x="359" y="366"/>
                                    <a:pt x="433" y="292"/>
                                    <a:pt x="525" y="292"/>
                                  </a:cubicBezTo>
                                  <a:cubicBezTo>
                                    <a:pt x="616" y="292"/>
                                    <a:pt x="691" y="366"/>
                                    <a:pt x="691" y="458"/>
                                  </a:cubicBezTo>
                                  <a:cubicBezTo>
                                    <a:pt x="691" y="531"/>
                                    <a:pt x="643" y="593"/>
                                    <a:pt x="577" y="615"/>
                                  </a:cubicBezTo>
                                  <a:cubicBezTo>
                                    <a:pt x="577" y="700"/>
                                    <a:pt x="577" y="700"/>
                                    <a:pt x="577" y="700"/>
                                  </a:cubicBezTo>
                                  <a:cubicBezTo>
                                    <a:pt x="773" y="700"/>
                                    <a:pt x="773" y="700"/>
                                    <a:pt x="773" y="700"/>
                                  </a:cubicBezTo>
                                  <a:cubicBezTo>
                                    <a:pt x="788" y="700"/>
                                    <a:pt x="800" y="712"/>
                                    <a:pt x="800" y="726"/>
                                  </a:cubicBezTo>
                                  <a:cubicBezTo>
                                    <a:pt x="800" y="726"/>
                                    <a:pt x="800" y="726"/>
                                    <a:pt x="800" y="726"/>
                                  </a:cubicBezTo>
                                  <a:close/>
                                </a:path>
                              </a:pathLst>
                            </a:custGeom>
                            <a:solidFill>
                              <a:srgbClr val="188C43"/>
                            </a:solidFill>
                            <a:ln>
                              <a:noFill/>
                            </a:ln>
                          </wps:spPr>
                          <wps:bodyPr vert="horz" wrap="square" lIns="91440" tIns="45720" rIns="91440" bIns="45720" numCol="1" anchor="t" anchorCtr="0" compatLnSpc="1"/>
                        </wps:wsp>
                      </wpg:grpSp>
                      <wpg:grpSp>
                        <wpg:cNvPr id="22" name="组合 21"/>
                        <wpg:cNvGrpSpPr/>
                        <wpg:grpSpPr>
                          <a:xfrm>
                            <a:off x="3726841" y="633968"/>
                            <a:ext cx="428680" cy="428680"/>
                            <a:chOff x="3726841" y="633968"/>
                            <a:chExt cx="428680" cy="428680"/>
                          </a:xfrm>
                        </wpg:grpSpPr>
                        <wps:wsp>
                          <wps:cNvPr id="10" name="椭圆 9"/>
                          <wps:cNvSpPr/>
                          <wps:spPr>
                            <a:xfrm>
                              <a:off x="3726841" y="633968"/>
                              <a:ext cx="428680" cy="42868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 name="Freeform 9"/>
                          <wps:cNvSpPr>
                            <a:spLocks noEditPoints="1"/>
                          </wps:cNvSpPr>
                          <wps:spPr bwMode="auto">
                            <a:xfrm>
                              <a:off x="3805114" y="712354"/>
                              <a:ext cx="272135" cy="271909"/>
                            </a:xfrm>
                            <a:custGeom>
                              <a:avLst/>
                              <a:gdLst>
                                <a:gd name="T0" fmla="*/ 454 w 506"/>
                                <a:gd name="T1" fmla="*/ 340 h 506"/>
                                <a:gd name="T2" fmla="*/ 337 w 506"/>
                                <a:gd name="T3" fmla="*/ 340 h 506"/>
                                <a:gd name="T4" fmla="*/ 337 w 506"/>
                                <a:gd name="T5" fmla="*/ 294 h 506"/>
                                <a:gd name="T6" fmla="*/ 278 w 506"/>
                                <a:gd name="T7" fmla="*/ 400 h 506"/>
                                <a:gd name="T8" fmla="*/ 337 w 506"/>
                                <a:gd name="T9" fmla="*/ 506 h 506"/>
                                <a:gd name="T10" fmla="*/ 337 w 506"/>
                                <a:gd name="T11" fmla="*/ 461 h 506"/>
                                <a:gd name="T12" fmla="*/ 397 w 506"/>
                                <a:gd name="T13" fmla="*/ 461 h 506"/>
                                <a:gd name="T14" fmla="*/ 433 w 506"/>
                                <a:gd name="T15" fmla="*/ 440 h 506"/>
                                <a:gd name="T16" fmla="*/ 506 w 506"/>
                                <a:gd name="T17" fmla="*/ 309 h 506"/>
                                <a:gd name="T18" fmla="*/ 454 w 506"/>
                                <a:gd name="T19" fmla="*/ 340 h 506"/>
                                <a:gd name="T20" fmla="*/ 454 w 506"/>
                                <a:gd name="T21" fmla="*/ 340 h 506"/>
                                <a:gd name="T22" fmla="*/ 370 w 506"/>
                                <a:gd name="T23" fmla="*/ 157 h 506"/>
                                <a:gd name="T24" fmla="*/ 430 w 506"/>
                                <a:gd name="T25" fmla="*/ 51 h 506"/>
                                <a:gd name="T26" fmla="*/ 392 w 506"/>
                                <a:gd name="T27" fmla="*/ 74 h 506"/>
                                <a:gd name="T28" fmla="*/ 371 w 506"/>
                                <a:gd name="T29" fmla="*/ 36 h 506"/>
                                <a:gd name="T30" fmla="*/ 330 w 506"/>
                                <a:gd name="T31" fmla="*/ 12 h 506"/>
                                <a:gd name="T32" fmla="*/ 289 w 506"/>
                                <a:gd name="T33" fmla="*/ 37 h 506"/>
                                <a:gd name="T34" fmla="*/ 262 w 506"/>
                                <a:gd name="T35" fmla="*/ 85 h 506"/>
                                <a:gd name="T36" fmla="*/ 290 w 506"/>
                                <a:gd name="T37" fmla="*/ 135 h 506"/>
                                <a:gd name="T38" fmla="*/ 251 w 506"/>
                                <a:gd name="T39" fmla="*/ 157 h 506"/>
                                <a:gd name="T40" fmla="*/ 370 w 506"/>
                                <a:gd name="T41" fmla="*/ 157 h 506"/>
                                <a:gd name="T42" fmla="*/ 140 w 506"/>
                                <a:gd name="T43" fmla="*/ 278 h 506"/>
                                <a:gd name="T44" fmla="*/ 82 w 506"/>
                                <a:gd name="T45" fmla="*/ 382 h 506"/>
                                <a:gd name="T46" fmla="*/ 81 w 506"/>
                                <a:gd name="T47" fmla="*/ 444 h 506"/>
                                <a:gd name="T48" fmla="*/ 8 w 506"/>
                                <a:gd name="T49" fmla="*/ 313 h 506"/>
                                <a:gd name="T50" fmla="*/ 8 w 506"/>
                                <a:gd name="T51" fmla="*/ 270 h 506"/>
                                <a:gd name="T52" fmla="*/ 38 w 506"/>
                                <a:gd name="T53" fmla="*/ 217 h 506"/>
                                <a:gd name="T54" fmla="*/ 0 w 506"/>
                                <a:gd name="T55" fmla="*/ 195 h 506"/>
                                <a:gd name="T56" fmla="*/ 119 w 506"/>
                                <a:gd name="T57" fmla="*/ 195 h 506"/>
                                <a:gd name="T58" fmla="*/ 179 w 506"/>
                                <a:gd name="T59" fmla="*/ 301 h 506"/>
                                <a:gd name="T60" fmla="*/ 140 w 506"/>
                                <a:gd name="T61" fmla="*/ 278 h 506"/>
                                <a:gd name="T62" fmla="*/ 400 w 506"/>
                                <a:gd name="T63" fmla="*/ 327 h 506"/>
                                <a:gd name="T64" fmla="*/ 341 w 506"/>
                                <a:gd name="T65" fmla="*/ 221 h 506"/>
                                <a:gd name="T66" fmla="*/ 443 w 506"/>
                                <a:gd name="T67" fmla="*/ 160 h 506"/>
                                <a:gd name="T68" fmla="*/ 496 w 506"/>
                                <a:gd name="T69" fmla="*/ 255 h 506"/>
                                <a:gd name="T70" fmla="*/ 496 w 506"/>
                                <a:gd name="T71" fmla="*/ 303 h 506"/>
                                <a:gd name="T72" fmla="*/ 455 w 506"/>
                                <a:gd name="T73" fmla="*/ 327 h 506"/>
                                <a:gd name="T74" fmla="*/ 400 w 506"/>
                                <a:gd name="T75" fmla="*/ 327 h 506"/>
                                <a:gd name="T76" fmla="*/ 92 w 506"/>
                                <a:gd name="T77" fmla="*/ 390 h 506"/>
                                <a:gd name="T78" fmla="*/ 119 w 506"/>
                                <a:gd name="T79" fmla="*/ 341 h 506"/>
                                <a:gd name="T80" fmla="*/ 239 w 506"/>
                                <a:gd name="T81" fmla="*/ 341 h 506"/>
                                <a:gd name="T82" fmla="*/ 239 w 506"/>
                                <a:gd name="T83" fmla="*/ 462 h 506"/>
                                <a:gd name="T84" fmla="*/ 133 w 506"/>
                                <a:gd name="T85" fmla="*/ 462 h 506"/>
                                <a:gd name="T86" fmla="*/ 92 w 506"/>
                                <a:gd name="T87" fmla="*/ 438 h 506"/>
                                <a:gd name="T88" fmla="*/ 92 w 506"/>
                                <a:gd name="T89" fmla="*/ 390 h 506"/>
                                <a:gd name="T90" fmla="*/ 279 w 506"/>
                                <a:gd name="T91" fmla="*/ 30 h 506"/>
                                <a:gd name="T92" fmla="*/ 188 w 506"/>
                                <a:gd name="T93" fmla="*/ 192 h 506"/>
                                <a:gd name="T94" fmla="*/ 85 w 506"/>
                                <a:gd name="T95" fmla="*/ 132 h 506"/>
                                <a:gd name="T96" fmla="*/ 147 w 506"/>
                                <a:gd name="T97" fmla="*/ 21 h 506"/>
                                <a:gd name="T98" fmla="*/ 183 w 506"/>
                                <a:gd name="T99" fmla="*/ 0 h 506"/>
                                <a:gd name="T100" fmla="*/ 330 w 506"/>
                                <a:gd name="T101" fmla="*/ 0 h 506"/>
                                <a:gd name="T102" fmla="*/ 279 w 506"/>
                                <a:gd name="T103" fmla="*/ 30 h 5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06" h="506">
                                  <a:moveTo>
                                    <a:pt x="454" y="340"/>
                                  </a:moveTo>
                                  <a:cubicBezTo>
                                    <a:pt x="337" y="340"/>
                                    <a:pt x="337" y="340"/>
                                    <a:pt x="337" y="340"/>
                                  </a:cubicBezTo>
                                  <a:cubicBezTo>
                                    <a:pt x="337" y="294"/>
                                    <a:pt x="337" y="294"/>
                                    <a:pt x="337" y="294"/>
                                  </a:cubicBezTo>
                                  <a:cubicBezTo>
                                    <a:pt x="278" y="400"/>
                                    <a:pt x="278" y="400"/>
                                    <a:pt x="278" y="400"/>
                                  </a:cubicBezTo>
                                  <a:cubicBezTo>
                                    <a:pt x="337" y="506"/>
                                    <a:pt x="337" y="506"/>
                                    <a:pt x="337" y="506"/>
                                  </a:cubicBezTo>
                                  <a:cubicBezTo>
                                    <a:pt x="337" y="461"/>
                                    <a:pt x="337" y="461"/>
                                    <a:pt x="337" y="461"/>
                                  </a:cubicBezTo>
                                  <a:cubicBezTo>
                                    <a:pt x="397" y="461"/>
                                    <a:pt x="397" y="461"/>
                                    <a:pt x="397" y="461"/>
                                  </a:cubicBezTo>
                                  <a:cubicBezTo>
                                    <a:pt x="412" y="461"/>
                                    <a:pt x="425" y="453"/>
                                    <a:pt x="433" y="440"/>
                                  </a:cubicBezTo>
                                  <a:cubicBezTo>
                                    <a:pt x="506" y="309"/>
                                    <a:pt x="506" y="309"/>
                                    <a:pt x="506" y="309"/>
                                  </a:cubicBezTo>
                                  <a:cubicBezTo>
                                    <a:pt x="495" y="328"/>
                                    <a:pt x="475" y="340"/>
                                    <a:pt x="454" y="340"/>
                                  </a:cubicBezTo>
                                  <a:cubicBezTo>
                                    <a:pt x="454" y="340"/>
                                    <a:pt x="454" y="340"/>
                                    <a:pt x="454" y="340"/>
                                  </a:cubicBezTo>
                                  <a:close/>
                                  <a:moveTo>
                                    <a:pt x="370" y="157"/>
                                  </a:moveTo>
                                  <a:cubicBezTo>
                                    <a:pt x="430" y="51"/>
                                    <a:pt x="430" y="51"/>
                                    <a:pt x="430" y="51"/>
                                  </a:cubicBezTo>
                                  <a:cubicBezTo>
                                    <a:pt x="392" y="74"/>
                                    <a:pt x="392" y="74"/>
                                    <a:pt x="392" y="74"/>
                                  </a:cubicBezTo>
                                  <a:cubicBezTo>
                                    <a:pt x="392" y="74"/>
                                    <a:pt x="377" y="47"/>
                                    <a:pt x="371" y="36"/>
                                  </a:cubicBezTo>
                                  <a:cubicBezTo>
                                    <a:pt x="362" y="22"/>
                                    <a:pt x="347" y="12"/>
                                    <a:pt x="330" y="12"/>
                                  </a:cubicBezTo>
                                  <a:cubicBezTo>
                                    <a:pt x="313" y="12"/>
                                    <a:pt x="298" y="22"/>
                                    <a:pt x="289" y="37"/>
                                  </a:cubicBezTo>
                                  <a:cubicBezTo>
                                    <a:pt x="289" y="37"/>
                                    <a:pt x="276" y="61"/>
                                    <a:pt x="262" y="85"/>
                                  </a:cubicBezTo>
                                  <a:cubicBezTo>
                                    <a:pt x="290" y="135"/>
                                    <a:pt x="290" y="135"/>
                                    <a:pt x="290" y="135"/>
                                  </a:cubicBezTo>
                                  <a:cubicBezTo>
                                    <a:pt x="251" y="157"/>
                                    <a:pt x="251" y="157"/>
                                    <a:pt x="251" y="157"/>
                                  </a:cubicBezTo>
                                  <a:cubicBezTo>
                                    <a:pt x="370" y="157"/>
                                    <a:pt x="370" y="157"/>
                                    <a:pt x="370" y="157"/>
                                  </a:cubicBezTo>
                                  <a:close/>
                                  <a:moveTo>
                                    <a:pt x="140" y="278"/>
                                  </a:moveTo>
                                  <a:cubicBezTo>
                                    <a:pt x="82" y="382"/>
                                    <a:pt x="82" y="382"/>
                                    <a:pt x="82" y="382"/>
                                  </a:cubicBezTo>
                                  <a:cubicBezTo>
                                    <a:pt x="71" y="401"/>
                                    <a:pt x="71" y="425"/>
                                    <a:pt x="81" y="444"/>
                                  </a:cubicBezTo>
                                  <a:cubicBezTo>
                                    <a:pt x="8" y="313"/>
                                    <a:pt x="8" y="313"/>
                                    <a:pt x="8" y="313"/>
                                  </a:cubicBezTo>
                                  <a:cubicBezTo>
                                    <a:pt x="0" y="300"/>
                                    <a:pt x="0" y="283"/>
                                    <a:pt x="8" y="270"/>
                                  </a:cubicBezTo>
                                  <a:cubicBezTo>
                                    <a:pt x="38" y="217"/>
                                    <a:pt x="38" y="217"/>
                                    <a:pt x="38" y="217"/>
                                  </a:cubicBezTo>
                                  <a:cubicBezTo>
                                    <a:pt x="0" y="195"/>
                                    <a:pt x="0" y="195"/>
                                    <a:pt x="0" y="195"/>
                                  </a:cubicBezTo>
                                  <a:cubicBezTo>
                                    <a:pt x="119" y="195"/>
                                    <a:pt x="119" y="195"/>
                                    <a:pt x="119" y="195"/>
                                  </a:cubicBezTo>
                                  <a:cubicBezTo>
                                    <a:pt x="179" y="301"/>
                                    <a:pt x="179" y="301"/>
                                    <a:pt x="179" y="301"/>
                                  </a:cubicBezTo>
                                  <a:cubicBezTo>
                                    <a:pt x="140" y="278"/>
                                    <a:pt x="140" y="278"/>
                                    <a:pt x="140" y="278"/>
                                  </a:cubicBezTo>
                                  <a:close/>
                                  <a:moveTo>
                                    <a:pt x="400" y="327"/>
                                  </a:moveTo>
                                  <a:cubicBezTo>
                                    <a:pt x="341" y="221"/>
                                    <a:pt x="341" y="221"/>
                                    <a:pt x="341" y="221"/>
                                  </a:cubicBezTo>
                                  <a:cubicBezTo>
                                    <a:pt x="443" y="160"/>
                                    <a:pt x="443" y="160"/>
                                    <a:pt x="443" y="160"/>
                                  </a:cubicBezTo>
                                  <a:cubicBezTo>
                                    <a:pt x="467" y="202"/>
                                    <a:pt x="496" y="255"/>
                                    <a:pt x="496" y="255"/>
                                  </a:cubicBezTo>
                                  <a:cubicBezTo>
                                    <a:pt x="505" y="270"/>
                                    <a:pt x="505" y="288"/>
                                    <a:pt x="496" y="303"/>
                                  </a:cubicBezTo>
                                  <a:cubicBezTo>
                                    <a:pt x="488" y="318"/>
                                    <a:pt x="472" y="327"/>
                                    <a:pt x="455" y="327"/>
                                  </a:cubicBezTo>
                                  <a:cubicBezTo>
                                    <a:pt x="400" y="327"/>
                                    <a:pt x="400" y="327"/>
                                    <a:pt x="400" y="327"/>
                                  </a:cubicBezTo>
                                  <a:close/>
                                  <a:moveTo>
                                    <a:pt x="92" y="390"/>
                                  </a:moveTo>
                                  <a:cubicBezTo>
                                    <a:pt x="92" y="390"/>
                                    <a:pt x="106" y="366"/>
                                    <a:pt x="119" y="341"/>
                                  </a:cubicBezTo>
                                  <a:cubicBezTo>
                                    <a:pt x="239" y="341"/>
                                    <a:pt x="239" y="341"/>
                                    <a:pt x="239" y="341"/>
                                  </a:cubicBezTo>
                                  <a:cubicBezTo>
                                    <a:pt x="239" y="462"/>
                                    <a:pt x="239" y="462"/>
                                    <a:pt x="239" y="462"/>
                                  </a:cubicBezTo>
                                  <a:cubicBezTo>
                                    <a:pt x="133" y="462"/>
                                    <a:pt x="133" y="462"/>
                                    <a:pt x="133" y="462"/>
                                  </a:cubicBezTo>
                                  <a:cubicBezTo>
                                    <a:pt x="116" y="462"/>
                                    <a:pt x="100" y="453"/>
                                    <a:pt x="92" y="438"/>
                                  </a:cubicBezTo>
                                  <a:cubicBezTo>
                                    <a:pt x="83" y="423"/>
                                    <a:pt x="83" y="405"/>
                                    <a:pt x="92" y="390"/>
                                  </a:cubicBezTo>
                                  <a:close/>
                                  <a:moveTo>
                                    <a:pt x="279" y="30"/>
                                  </a:moveTo>
                                  <a:cubicBezTo>
                                    <a:pt x="265" y="55"/>
                                    <a:pt x="188" y="192"/>
                                    <a:pt x="188" y="192"/>
                                  </a:cubicBezTo>
                                  <a:cubicBezTo>
                                    <a:pt x="85" y="132"/>
                                    <a:pt x="85" y="132"/>
                                    <a:pt x="85" y="132"/>
                                  </a:cubicBezTo>
                                  <a:cubicBezTo>
                                    <a:pt x="85" y="132"/>
                                    <a:pt x="134" y="43"/>
                                    <a:pt x="147" y="21"/>
                                  </a:cubicBezTo>
                                  <a:cubicBezTo>
                                    <a:pt x="154" y="9"/>
                                    <a:pt x="167" y="0"/>
                                    <a:pt x="183" y="0"/>
                                  </a:cubicBezTo>
                                  <a:cubicBezTo>
                                    <a:pt x="330" y="0"/>
                                    <a:pt x="330" y="0"/>
                                    <a:pt x="330" y="0"/>
                                  </a:cubicBezTo>
                                  <a:cubicBezTo>
                                    <a:pt x="309" y="0"/>
                                    <a:pt x="290" y="11"/>
                                    <a:pt x="279" y="30"/>
                                  </a:cubicBezTo>
                                  <a:close/>
                                </a:path>
                              </a:pathLst>
                            </a:custGeom>
                            <a:solidFill>
                              <a:srgbClr val="188C43"/>
                            </a:solidFill>
                            <a:ln>
                              <a:noFill/>
                            </a:ln>
                          </wps:spPr>
                          <wps:bodyPr vert="horz" wrap="square" lIns="91440" tIns="45720" rIns="91440" bIns="45720" numCol="1" anchor="t" anchorCtr="0" compatLnSpc="1"/>
                        </wps:wsp>
                      </wpg:grpSp>
                      <wpg:grpSp>
                        <wpg:cNvPr id="16" name="组合 20"/>
                        <wpg:cNvGrpSpPr/>
                        <wpg:grpSpPr>
                          <a:xfrm>
                            <a:off x="4285684" y="633968"/>
                            <a:ext cx="428680" cy="428680"/>
                            <a:chOff x="4285684" y="633968"/>
                            <a:chExt cx="428680" cy="428680"/>
                          </a:xfrm>
                        </wpg:grpSpPr>
                        <wps:wsp>
                          <wps:cNvPr id="17" name="椭圆 10"/>
                          <wps:cNvSpPr/>
                          <wps:spPr>
                            <a:xfrm>
                              <a:off x="4285684" y="633968"/>
                              <a:ext cx="428680" cy="42868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18" name="Group 12"/>
                          <wpg:cNvGrpSpPr>
                            <a:grpSpLocks noChangeAspect="1"/>
                          </wpg:cNvGrpSpPr>
                          <wpg:grpSpPr>
                            <a:xfrm>
                              <a:off x="4341043" y="730265"/>
                              <a:ext cx="317253" cy="236086"/>
                              <a:chOff x="2067" y="1016"/>
                              <a:chExt cx="1626" cy="1210"/>
                            </a:xfrm>
                            <a:solidFill>
                              <a:srgbClr val="188C43"/>
                            </a:solidFill>
                          </wpg:grpSpPr>
                          <wps:wsp>
                            <wps:cNvPr id="19" name="Freeform 13"/>
                            <wps:cNvSpPr>
                              <a:spLocks noEditPoints="1"/>
                            </wps:cNvSpPr>
                            <wps:spPr bwMode="auto">
                              <a:xfrm>
                                <a:off x="2067" y="1016"/>
                                <a:ext cx="1450" cy="1022"/>
                              </a:xfrm>
                              <a:custGeom>
                                <a:avLst/>
                                <a:gdLst>
                                  <a:gd name="T0" fmla="*/ 466 w 609"/>
                                  <a:gd name="T1" fmla="*/ 429 h 429"/>
                                  <a:gd name="T2" fmla="*/ 268 w 609"/>
                                  <a:gd name="T3" fmla="*/ 368 h 429"/>
                                  <a:gd name="T4" fmla="*/ 138 w 609"/>
                                  <a:gd name="T5" fmla="*/ 203 h 429"/>
                                  <a:gd name="T6" fmla="*/ 9 w 609"/>
                                  <a:gd name="T7" fmla="*/ 44 h 429"/>
                                  <a:gd name="T8" fmla="*/ 2 w 609"/>
                                  <a:gd name="T9" fmla="*/ 24 h 429"/>
                                  <a:gd name="T10" fmla="*/ 17 w 609"/>
                                  <a:gd name="T11" fmla="*/ 9 h 429"/>
                                  <a:gd name="T12" fmla="*/ 148 w 609"/>
                                  <a:gd name="T13" fmla="*/ 0 h 429"/>
                                  <a:gd name="T14" fmla="*/ 449 w 609"/>
                                  <a:gd name="T15" fmla="*/ 58 h 429"/>
                                  <a:gd name="T16" fmla="*/ 603 w 609"/>
                                  <a:gd name="T17" fmla="*/ 328 h 429"/>
                                  <a:gd name="T18" fmla="*/ 604 w 609"/>
                                  <a:gd name="T19" fmla="*/ 360 h 429"/>
                                  <a:gd name="T20" fmla="*/ 602 w 609"/>
                                  <a:gd name="T21" fmla="*/ 388 h 429"/>
                                  <a:gd name="T22" fmla="*/ 466 w 609"/>
                                  <a:gd name="T23" fmla="*/ 429 h 429"/>
                                  <a:gd name="T24" fmla="*/ 68 w 609"/>
                                  <a:gd name="T25" fmla="*/ 42 h 429"/>
                                  <a:gd name="T26" fmla="*/ 171 w 609"/>
                                  <a:gd name="T27" fmla="*/ 184 h 429"/>
                                  <a:gd name="T28" fmla="*/ 291 w 609"/>
                                  <a:gd name="T29" fmla="*/ 338 h 429"/>
                                  <a:gd name="T30" fmla="*/ 466 w 609"/>
                                  <a:gd name="T31" fmla="*/ 390 h 429"/>
                                  <a:gd name="T32" fmla="*/ 567 w 609"/>
                                  <a:gd name="T33" fmla="*/ 370 h 429"/>
                                  <a:gd name="T34" fmla="*/ 565 w 609"/>
                                  <a:gd name="T35" fmla="*/ 327 h 429"/>
                                  <a:gd name="T36" fmla="*/ 433 w 609"/>
                                  <a:gd name="T37" fmla="*/ 92 h 429"/>
                                  <a:gd name="T38" fmla="*/ 148 w 609"/>
                                  <a:gd name="T39" fmla="*/ 38 h 429"/>
                                  <a:gd name="T40" fmla="*/ 68 w 609"/>
                                  <a:gd name="T41" fmla="*/ 42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609" h="429">
                                    <a:moveTo>
                                      <a:pt x="466" y="429"/>
                                    </a:moveTo>
                                    <a:cubicBezTo>
                                      <a:pt x="422" y="429"/>
                                      <a:pt x="338" y="421"/>
                                      <a:pt x="268" y="368"/>
                                    </a:cubicBezTo>
                                    <a:cubicBezTo>
                                      <a:pt x="203" y="319"/>
                                      <a:pt x="170" y="260"/>
                                      <a:pt x="138" y="203"/>
                                    </a:cubicBezTo>
                                    <a:cubicBezTo>
                                      <a:pt x="105" y="145"/>
                                      <a:pt x="74" y="90"/>
                                      <a:pt x="9" y="44"/>
                                    </a:cubicBezTo>
                                    <a:cubicBezTo>
                                      <a:pt x="3" y="39"/>
                                      <a:pt x="0" y="31"/>
                                      <a:pt x="2" y="24"/>
                                    </a:cubicBezTo>
                                    <a:cubicBezTo>
                                      <a:pt x="3" y="16"/>
                                      <a:pt x="9" y="10"/>
                                      <a:pt x="17" y="9"/>
                                    </a:cubicBezTo>
                                    <a:cubicBezTo>
                                      <a:pt x="19" y="9"/>
                                      <a:pt x="72" y="0"/>
                                      <a:pt x="148" y="0"/>
                                    </a:cubicBezTo>
                                    <a:cubicBezTo>
                                      <a:pt x="228" y="0"/>
                                      <a:pt x="345" y="10"/>
                                      <a:pt x="449" y="58"/>
                                    </a:cubicBezTo>
                                    <a:cubicBezTo>
                                      <a:pt x="606" y="130"/>
                                      <a:pt x="604" y="263"/>
                                      <a:pt x="603" y="328"/>
                                    </a:cubicBezTo>
                                    <a:cubicBezTo>
                                      <a:pt x="603" y="340"/>
                                      <a:pt x="603" y="356"/>
                                      <a:pt x="604" y="360"/>
                                    </a:cubicBezTo>
                                    <a:cubicBezTo>
                                      <a:pt x="609" y="369"/>
                                      <a:pt x="608" y="379"/>
                                      <a:pt x="602" y="388"/>
                                    </a:cubicBezTo>
                                    <a:cubicBezTo>
                                      <a:pt x="585" y="416"/>
                                      <a:pt x="519" y="429"/>
                                      <a:pt x="466" y="429"/>
                                    </a:cubicBezTo>
                                    <a:close/>
                                    <a:moveTo>
                                      <a:pt x="68" y="42"/>
                                    </a:moveTo>
                                    <a:cubicBezTo>
                                      <a:pt x="116" y="86"/>
                                      <a:pt x="144" y="136"/>
                                      <a:pt x="171" y="184"/>
                                    </a:cubicBezTo>
                                    <a:cubicBezTo>
                                      <a:pt x="202" y="240"/>
                                      <a:pt x="232" y="293"/>
                                      <a:pt x="291" y="338"/>
                                    </a:cubicBezTo>
                                    <a:cubicBezTo>
                                      <a:pt x="352" y="384"/>
                                      <a:pt x="427" y="390"/>
                                      <a:pt x="466" y="390"/>
                                    </a:cubicBezTo>
                                    <a:cubicBezTo>
                                      <a:pt x="521" y="390"/>
                                      <a:pt x="557" y="378"/>
                                      <a:pt x="567" y="370"/>
                                    </a:cubicBezTo>
                                    <a:cubicBezTo>
                                      <a:pt x="564" y="360"/>
                                      <a:pt x="565" y="346"/>
                                      <a:pt x="565" y="327"/>
                                    </a:cubicBezTo>
                                    <a:cubicBezTo>
                                      <a:pt x="566" y="263"/>
                                      <a:pt x="567" y="154"/>
                                      <a:pt x="433" y="92"/>
                                    </a:cubicBezTo>
                                    <a:cubicBezTo>
                                      <a:pt x="335" y="48"/>
                                      <a:pt x="224" y="38"/>
                                      <a:pt x="148" y="38"/>
                                    </a:cubicBezTo>
                                    <a:cubicBezTo>
                                      <a:pt x="117" y="38"/>
                                      <a:pt x="89" y="40"/>
                                      <a:pt x="68" y="42"/>
                                    </a:cubicBezTo>
                                    <a:close/>
                                  </a:path>
                                </a:pathLst>
                              </a:custGeom>
                              <a:grpFill/>
                              <a:ln>
                                <a:noFill/>
                              </a:ln>
                            </wps:spPr>
                            <wps:bodyPr vert="horz" wrap="square" lIns="91440" tIns="45720" rIns="91440" bIns="45720" numCol="1" anchor="t" anchorCtr="0" compatLnSpc="1"/>
                          </wps:wsp>
                          <wps:wsp>
                            <wps:cNvPr id="20" name="Freeform 14"/>
                            <wps:cNvSpPr/>
                            <wps:spPr bwMode="auto">
                              <a:xfrm>
                                <a:off x="2067" y="1035"/>
                                <a:ext cx="1626" cy="1191"/>
                              </a:xfrm>
                              <a:custGeom>
                                <a:avLst/>
                                <a:gdLst>
                                  <a:gd name="T0" fmla="*/ 662 w 683"/>
                                  <a:gd name="T1" fmla="*/ 500 h 500"/>
                                  <a:gd name="T2" fmla="*/ 644 w 683"/>
                                  <a:gd name="T3" fmla="*/ 488 h 500"/>
                                  <a:gd name="T4" fmla="*/ 357 w 683"/>
                                  <a:gd name="T5" fmla="*/ 145 h 500"/>
                                  <a:gd name="T6" fmla="*/ 18 w 683"/>
                                  <a:gd name="T7" fmla="*/ 39 h 500"/>
                                  <a:gd name="T8" fmla="*/ 1 w 683"/>
                                  <a:gd name="T9" fmla="*/ 18 h 500"/>
                                  <a:gd name="T10" fmla="*/ 22 w 683"/>
                                  <a:gd name="T11" fmla="*/ 1 h 500"/>
                                  <a:gd name="T12" fmla="*/ 377 w 683"/>
                                  <a:gd name="T13" fmla="*/ 113 h 500"/>
                                  <a:gd name="T14" fmla="*/ 680 w 683"/>
                                  <a:gd name="T15" fmla="*/ 474 h 500"/>
                                  <a:gd name="T16" fmla="*/ 669 w 683"/>
                                  <a:gd name="T17" fmla="*/ 499 h 500"/>
                                  <a:gd name="T18" fmla="*/ 662 w 683"/>
                                  <a:gd name="T19" fmla="*/ 50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83" h="500">
                                    <a:moveTo>
                                      <a:pt x="662" y="500"/>
                                    </a:moveTo>
                                    <a:cubicBezTo>
                                      <a:pt x="654" y="500"/>
                                      <a:pt x="647" y="495"/>
                                      <a:pt x="644" y="488"/>
                                    </a:cubicBezTo>
                                    <a:cubicBezTo>
                                      <a:pt x="635" y="466"/>
                                      <a:pt x="514" y="243"/>
                                      <a:pt x="357" y="145"/>
                                    </a:cubicBezTo>
                                    <a:cubicBezTo>
                                      <a:pt x="225" y="63"/>
                                      <a:pt x="20" y="39"/>
                                      <a:pt x="18" y="39"/>
                                    </a:cubicBezTo>
                                    <a:cubicBezTo>
                                      <a:pt x="8" y="38"/>
                                      <a:pt x="0" y="28"/>
                                      <a:pt x="1" y="18"/>
                                    </a:cubicBezTo>
                                    <a:cubicBezTo>
                                      <a:pt x="2" y="7"/>
                                      <a:pt x="12" y="0"/>
                                      <a:pt x="22" y="1"/>
                                    </a:cubicBezTo>
                                    <a:cubicBezTo>
                                      <a:pt x="31" y="2"/>
                                      <a:pt x="238" y="26"/>
                                      <a:pt x="377" y="113"/>
                                    </a:cubicBezTo>
                                    <a:cubicBezTo>
                                      <a:pt x="544" y="216"/>
                                      <a:pt x="669" y="447"/>
                                      <a:pt x="680" y="474"/>
                                    </a:cubicBezTo>
                                    <a:cubicBezTo>
                                      <a:pt x="683" y="484"/>
                                      <a:pt x="679" y="495"/>
                                      <a:pt x="669" y="499"/>
                                    </a:cubicBezTo>
                                    <a:cubicBezTo>
                                      <a:pt x="667" y="500"/>
                                      <a:pt x="664" y="500"/>
                                      <a:pt x="662" y="500"/>
                                    </a:cubicBezTo>
                                    <a:close/>
                                  </a:path>
                                </a:pathLst>
                              </a:custGeom>
                              <a:grpFill/>
                              <a:ln>
                                <a:noFill/>
                              </a:ln>
                            </wps:spPr>
                            <wps:bodyPr vert="horz" wrap="square" lIns="91440" tIns="45720" rIns="91440" bIns="45720" numCol="1" anchor="t" anchorCtr="0" compatLnSpc="1"/>
                          </wps:wsp>
                        </wpg:grpSp>
                      </wpg:grpSp>
                    </wpg:wgp>
                  </a:graphicData>
                </a:graphic>
              </wp:anchor>
            </w:drawing>
          </mc:Choice>
          <mc:Fallback>
            <w:pict>
              <v:group id="组合 22" o:spid="_x0000_s1026" o:spt="203" style="position:absolute;left:0pt;margin-left:331.8pt;margin-top:716.05pt;height:45.75pt;width:165pt;z-index:251664384;mso-width-relative:page;mso-height-relative:page;" coordorigin="3726841,633968" coordsize="1546366,428680" o:gfxdata="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">
                <o:lock v:ext="edit" aspectratio="f"/>
                <v:group id="组合 5" o:spid="_x0000_s1026" o:spt="203" style="position:absolute;left:4844527;top:633968;height:428680;width:428680;" coordorigin="4844527,633968" coordsize="428680,428680"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椭圆 11" o:spid="_x0000_s1026" o:spt="3" type="#_x0000_t3" style="position:absolute;left:4844527;top:633968;height:428680;width:428680;v-text-anchor:middle;" fillcolor="#FFFFFF [3212]" filled="t" stroked="f" coordsize="21600,21600" o:gfxdata="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RI3t+2AAAA2wAAAA8A&#10;AAAAAAAAAQAgAAAAIgAAAGRycy9kb3ducmV2LnhtbFBLAQIUABQAAAAIAIdO4kAzLwWeOwAAADkA&#10;AAAQAAAAAAAAAAEAIAAAAAUBAABkcnMvc2hhcGV4bWwueG1sUEsFBgAAAAAGAAYAWwEAAK8DAAAA&#10;AA==&#10;">
                    <v:fill on="t" focussize="0,0"/>
                    <v:stroke on="f" weight="1pt" miterlimit="8" joinstyle="miter"/>
                    <v:imagedata o:title=""/>
                    <o:lock v:ext="edit" aspectratio="f"/>
                  </v:shape>
                  <v:shape id="Freeform 5" o:spid="_x0000_s1026" o:spt="100" style="position:absolute;left:4905290;top:699452;height:288926;width:307155;" fillcolor="#188C43" filled="t" stroked="f" coordsize="800,753" o:gfxdata="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7BkrsAAADb&#10;AAAADwAAAAAAAAABACAAAAAiAAAAZHJzL2Rvd25yZXYueG1sUEsBAhQAFAAAAAgAh07iQDMvBZ47&#10;AAAAOQAAABAAAAAAAAAAAQAgAAAACgEAAGRycy9zaGFwZXhtbC54bWxQSwUGAAAAAAYABgBbAQAA&#10;tAMAAAAA&#10;" path="m800,726c800,741,788,753,773,753c27,753,27,753,27,753c12,753,0,741,0,726c0,712,12,700,27,700c236,700,236,700,236,700c236,640,236,640,236,640c147,640,147,640,147,640c132,640,120,628,120,613c120,611,120,609,121,607c261,23,261,23,261,23c264,9,279,0,293,4c303,6,310,14,313,23c378,295,378,295,378,295c333,335,305,393,305,458c305,494,315,531,332,563c334,565,335,567,336,569c353,597,376,621,403,640c338,640,338,640,338,640c338,700,338,700,338,700c473,700,473,700,473,700c473,615,473,615,473,615c407,593,359,531,359,458c359,366,433,292,525,292c616,292,691,366,691,458c691,531,643,593,577,615c577,700,577,700,577,700c773,700,773,700,773,700c788,700,800,712,800,726c800,726,800,726,800,726xe">
                    <v:path o:connectlocs="307155,278566;296788,288926;10366,288926;0,278566;10366,268589;90610,268589;90610,245567;56439,245567;46073,235208;46457,232905;100209,8825;112495,1534;120174,8825;145130,113191;117102,175734;127469,216023;129005,218325;154729,245567;129772,245567;129772,268589;181605,268589;181605,235975;137835,175734;201570,112040;265305,175734;221535,235975;221535,268589;296788,268589;307155,278566;307155,278566" o:connectangles="0,0,0,0,0,0,0,0,0,0,0,0,0,0,0,0,0,0,0,0,0,0,0,0,0,0,0,0,0,0"/>
                    <v:fill on="t" focussize="0,0"/>
                    <v:stroke on="f"/>
                    <v:imagedata o:title=""/>
                    <o:lock v:ext="edit" aspectratio="f"/>
                  </v:shape>
                </v:group>
                <v:group id="组合 21" o:spid="_x0000_s1026" o:spt="203" style="position:absolute;left:3726841;top:633968;height:428680;width:428680;" coordorigin="3726841,633968" coordsize="428680,428680"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椭圆 9" o:spid="_x0000_s1026" o:spt="3" type="#_x0000_t3" style="position:absolute;left:3726841;top:633968;height:428680;width:428680;v-text-anchor:middle;" fillcolor="#FFFFFF [3212]" filled="t" stroked="f" coordsize="21600,21600" o:gfxdata="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1uUzvQAA&#10;ANsAAAAPAAAAAAAAAAEAIAAAACIAAABkcnMvZG93bnJldi54bWxQSwECFAAUAAAACACHTuJAMy8F&#10;njsAAAA5AAAAEAAAAAAAAAABACAAAAAMAQAAZHJzL3NoYXBleG1sLnhtbFBLBQYAAAAABgAGAFsB&#10;AAC2AwAAAAA=&#10;">
                    <v:fill on="t" focussize="0,0"/>
                    <v:stroke on="f" weight="1pt" miterlimit="8" joinstyle="miter"/>
                    <v:imagedata o:title=""/>
                    <o:lock v:ext="edit" aspectratio="f"/>
                  </v:shape>
                  <v:shape id="Freeform 9" o:spid="_x0000_s1026" o:spt="100" style="position:absolute;left:3805114;top:712354;height:271909;width:272135;" fillcolor="#188C43" filled="t" stroked="f" coordsize="506,506" o:gfxdata="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izdOLgAAADbAAAA&#10;DwAAAAAAAAABACAAAAAiAAAAZHJzL2Rvd25yZXYueG1sUEsBAhQAFAAAAAgAh07iQDMvBZ47AAAA&#10;OQAAABAAAAAAAAAAAQAgAAAABwEAAGRycy9zaGFwZXhtbC54bWxQSwUGAAAAAAYABgBbAQAAsQMA&#10;AAAA&#10;" path="m454,340c337,340,337,340,337,340c337,294,337,294,337,294c278,400,278,400,278,400c337,506,337,506,337,506c337,461,337,461,337,461c397,461,397,461,397,461c412,461,425,453,433,440c506,309,506,309,506,309c495,328,475,340,454,340c454,340,454,340,454,340xm370,157c430,51,430,51,430,51c392,74,392,74,392,74c392,74,377,47,371,36c362,22,347,12,330,12c313,12,298,22,289,37c289,37,276,61,262,85c290,135,290,135,290,135c251,157,251,157,251,157c370,157,370,157,370,157xm140,278c82,382,82,382,82,382c71,401,71,425,81,444c8,313,8,313,8,313c0,300,0,283,8,270c38,217,38,217,38,217c0,195,0,195,0,195c119,195,119,195,119,195c179,301,179,301,179,301c140,278,140,278,140,278xm400,327c341,221,341,221,341,221c443,160,443,160,443,160c467,202,496,255,496,255c505,270,505,288,496,303c488,318,472,327,455,327c400,327,400,327,400,327xm92,390c92,390,106,366,119,341c239,341,239,341,239,341c239,462,239,462,239,462c133,462,133,462,133,462c116,462,100,453,92,438c83,423,83,405,92,390xm279,30c265,55,188,192,188,192c85,132,85,132,85,132c85,132,134,43,147,21c154,9,167,0,183,0c330,0,330,0,330,0c309,0,290,11,279,30xe">
                    <v:path o:connectlocs="244168,182705;181244,182705;181244,157986;149512,214947;181244,271909;181244,247727;213513,247727;232874,236442;272135,166047;244168,182705;244168,182705;198991,84367;231260,27405;210823,39765;199529,19345;177479,6448;155428,19882;140907,45676;155966,72544;134991,84367;198991,84367;75294,149388;44100,205275;43563,238592;4302,168196;4302,145089;20437,116609;0,104787;64000,104787;96269,161748;75294,149388;215126,175719;183395,118758;238252,85979;266756,137029;266756,162822;244706,175719;215126,175719;49479,209574;64000,183243;128538,183243;128538,248264;71529,248264;49479,235367;49479,209574;150050,16121;101109,103174;45714,70932;79058,11284;98420,0;177479,0;150050,16121" o:connectangles="0,0,0,0,0,0,0,0,0,0,0,0,0,0,0,0,0,0,0,0,0,0,0,0,0,0,0,0,0,0,0,0,0,0,0,0,0,0,0,0,0,0,0,0,0,0,0,0,0,0,0,0"/>
                    <v:fill on="t" focussize="0,0"/>
                    <v:stroke on="f"/>
                    <v:imagedata o:title=""/>
                    <o:lock v:ext="edit" aspectratio="f"/>
                  </v:shape>
                </v:group>
                <v:group id="组合 20" o:spid="_x0000_s1026" o:spt="203" style="position:absolute;left:4285684;top:633968;height:428680;width:428680;" coordorigin="4285684,633968" coordsize="428680,428680"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椭圆 10" o:spid="_x0000_s1026" o:spt="3" type="#_x0000_t3" style="position:absolute;left:4285684;top:633968;height:428680;width:428680;v-text-anchor:middle;" fillcolor="#FFFFFF [3212]" filled="t" stroked="f" coordsize="21600,21600" o:gfxdata="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Q/fUe2AAAA2wAAAA8A&#10;AAAAAAAAAQAgAAAAIgAAAGRycy9kb3ducmV2LnhtbFBLAQIUABQAAAAIAIdO4kAzLwWeOwAAADkA&#10;AAAQAAAAAAAAAAEAIAAAAAUBAABkcnMvc2hhcGV4bWwueG1sUEsFBgAAAAAGAAYAWwEAAK8DAAAA&#10;AA==&#10;">
                    <v:fill on="t" focussize="0,0"/>
                    <v:stroke on="f" weight="1pt" miterlimit="8" joinstyle="miter"/>
                    <v:imagedata o:title=""/>
                    <o:lock v:ext="edit" aspectratio="f"/>
                  </v:shape>
                  <v:group id="Group 12" o:spid="_x0000_s1026" o:spt="203" style="position:absolute;left:4341043;top:730265;height:236086;width:317253;" coordorigin="2067,1016" coordsize="1626,1210"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t"/>
                    <v:shape id="Freeform 13" o:spid="_x0000_s1026" o:spt="100" style="position:absolute;left:2067;top:1016;height:1022;width:1450;" filled="t" stroked="f" coordsize="609,429" o:gfxdata="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1hOOi5AAAA2wAA&#10;AA8AAAAAAAAAAQAgAAAAIgAAAGRycy9kb3ducmV2LnhtbFBLAQIUABQAAAAIAIdO4kAzLwWeOwAA&#10;ADkAAAAQAAAAAAAAAAEAIAAAAAgBAABkcnMvc2hhcGV4bWwueG1sUEsFBgAAAAAGAAYAWwEAALID&#10;AAAAAA==&#10;" path="m466,429c422,429,338,421,268,368c203,319,170,260,138,203c105,145,74,90,9,44c3,39,0,31,2,24c3,16,9,10,17,9c19,9,72,0,148,0c228,0,345,10,449,58c606,130,604,263,603,328c603,340,603,356,604,360c609,369,608,379,602,388c585,416,519,429,466,429xm68,42c116,86,144,136,171,184c202,240,232,293,291,338c352,384,427,390,466,390c521,390,557,378,567,370c564,360,565,346,565,327c566,263,567,154,433,92c335,48,224,38,148,38c117,38,89,40,68,42xe">
                      <v:path o:connectlocs="1109,1022;638,876;328,483;21,104;4,57;40,21;352,0;1069,138;1435,781;1438,857;1433,924;1109,1022;161,100;407,438;692,805;1109,929;1350,881;1345,779;1030,219;352,90;161,100" o:connectangles="0,0,0,0,0,0,0,0,0,0,0,0,0,0,0,0,0,0,0,0,0"/>
                      <v:fill on="t" focussize="0,0"/>
                      <v:stroke on="f"/>
                      <v:imagedata o:title=""/>
                      <o:lock v:ext="edit" aspectratio="f"/>
                    </v:shape>
                    <v:shape id="Freeform 14" o:spid="_x0000_s1026" o:spt="100" style="position:absolute;left:2067;top:1035;height:1191;width:1626;" filled="t" stroked="f" coordsize="683,500" o:gfxdata="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fi9augAAANsA&#10;AAAPAAAAAAAAAAEAIAAAACIAAABkcnMvZG93bnJldi54bWxQSwECFAAUAAAACACHTuJAMy8FnjsA&#10;AAA5AAAAEAAAAAAAAAABACAAAAAJAQAAZHJzL3NoYXBleG1sLnhtbFBLBQYAAAAABgAGAFsBAACz&#10;AwAAAAA=&#10;" path="m662,500c654,500,647,495,644,488c635,466,514,243,357,145c225,63,20,39,18,39c8,38,0,28,1,18c2,7,12,0,22,1c31,2,238,26,377,113c544,216,669,447,680,474c683,484,679,495,669,499c667,500,664,500,662,500xe">
                      <v:path o:connectlocs="1576,1191;1533,1162;849,345;42,92;2,42;52,2;897,269;1618,1129;1592,1188;1576,1191" o:connectangles="0,0,0,0,0,0,0,0,0,0"/>
                      <v:fill on="t" focussize="0,0"/>
                      <v:stroke on="f"/>
                      <v:imagedata o:title=""/>
                      <o:lock v:ext="edit" aspectratio="f"/>
                    </v:shape>
                  </v:group>
                </v:group>
              </v:group>
            </w:pict>
          </mc:Fallback>
        </mc:AlternateContent>
      </w:r>
    </w:p>
    <w:p>
      <w:pPr>
        <w:spacing w:line="360" w:lineRule="auto"/>
        <w:rPr>
          <w:rFonts w:hint="eastAsia" w:asciiTheme="minorEastAsia" w:hAnsiTheme="minorEastAsia" w:eastAsiaTheme="minorEastAsia" w:cstheme="minorEastAsia"/>
          <w:sz w:val="21"/>
        </w:rPr>
        <w:sectPr>
          <w:headerReference r:id="rId6" w:type="first"/>
          <w:headerReference r:id="rId5" w:type="default"/>
          <w:pgSz w:w="11780" w:h="16720"/>
          <w:pgMar w:top="1162" w:right="1162" w:bottom="1162" w:left="1162" w:header="454" w:footer="0" w:gutter="0"/>
          <w:pgNumType w:fmt="decimal"/>
          <w:cols w:space="720" w:num="1"/>
          <w:titlePg/>
        </w:sectPr>
      </w:pPr>
      <w:r>
        <w:rPr>
          <w:sz w:val="24"/>
        </w:rPr>
        <mc:AlternateContent>
          <mc:Choice Requires="wpg">
            <w:drawing>
              <wp:anchor distT="0" distB="0" distL="114300" distR="114300" simplePos="0" relativeHeight="251663360" behindDoc="0" locked="0" layoutInCell="1" allowOverlap="1">
                <wp:simplePos x="0" y="0"/>
                <wp:positionH relativeFrom="column">
                  <wp:posOffset>-672465</wp:posOffset>
                </wp:positionH>
                <wp:positionV relativeFrom="paragraph">
                  <wp:posOffset>3233420</wp:posOffset>
                </wp:positionV>
                <wp:extent cx="6611620" cy="2937510"/>
                <wp:effectExtent l="0" t="0" r="0" b="0"/>
                <wp:wrapNone/>
                <wp:docPr id="4" name="组合 75"/>
                <wp:cNvGraphicFramePr/>
                <a:graphic xmlns:a="http://schemas.openxmlformats.org/drawingml/2006/main">
                  <a:graphicData uri="http://schemas.microsoft.com/office/word/2010/wordprocessingGroup">
                    <wpg:wgp>
                      <wpg:cNvGrpSpPr/>
                      <wpg:grpSpPr>
                        <a:xfrm rot="0">
                          <a:off x="-19685" y="4976495"/>
                          <a:ext cx="6611620" cy="2937743"/>
                          <a:chOff x="10463" y="9485"/>
                          <a:chExt cx="10413" cy="4672"/>
                        </a:xfrm>
                      </wpg:grpSpPr>
                      <wps:wsp>
                        <wps:cNvPr id="26" name="文本框 11"/>
                        <wps:cNvSpPr txBox="1"/>
                        <wps:spPr>
                          <a:xfrm>
                            <a:off x="10463" y="9485"/>
                            <a:ext cx="10413" cy="2225"/>
                          </a:xfrm>
                          <a:prstGeom prst="rect">
                            <a:avLst/>
                          </a:prstGeom>
                          <a:noFill/>
                          <a:ln>
                            <a:noFill/>
                          </a:ln>
                        </wps:spPr>
                        <wps:txbx>
                          <w:txbxContent>
                            <w:p>
                              <w:pPr>
                                <w:jc w:val="left"/>
                                <w:rPr>
                                  <w:rFonts w:hint="default"/>
                                  <w:color w:val="188C43"/>
                                  <w:sz w:val="22"/>
                                  <w:szCs w:val="28"/>
                                  <w:lang w:val="en-US" w:eastAsia="zh-CN"/>
                                </w:rPr>
                              </w:pPr>
                              <w:r>
                                <w:rPr>
                                  <w:rFonts w:hint="eastAsia" w:ascii="微软雅黑" w:hAnsi="微软雅黑" w:eastAsia="微软雅黑" w:cs="微软雅黑"/>
                                  <w:b/>
                                  <w:bCs w:val="0"/>
                                  <w:color w:val="188C43"/>
                                  <w:kern w:val="24"/>
                                  <w:sz w:val="144"/>
                                  <w:szCs w:val="144"/>
                                  <w:lang w:val="en-US" w:eastAsia="zh-CN" w:bidi="ar"/>
                                </w:rPr>
                                <w:t>社会责任报告</w:t>
                              </w:r>
                            </w:p>
                          </w:txbxContent>
                        </wps:txbx>
                        <wps:bodyPr wrap="square" upright="0">
                          <a:noAutofit/>
                        </wps:bodyPr>
                      </wps:wsp>
                      <wps:wsp>
                        <wps:cNvPr id="3" name="文本框 13"/>
                        <wps:cNvSpPr txBox="1"/>
                        <wps:spPr>
                          <a:xfrm>
                            <a:off x="10556" y="11888"/>
                            <a:ext cx="9100" cy="2269"/>
                          </a:xfrm>
                          <a:prstGeom prst="rect">
                            <a:avLst/>
                          </a:prstGeom>
                          <a:noFill/>
                          <a:ln>
                            <a:noFill/>
                          </a:ln>
                        </wps:spPr>
                        <wps:txbx>
                          <w:txbxContent>
                            <w:p>
                              <w:pPr>
                                <w:rPr>
                                  <w:rFonts w:hint="eastAsia" w:ascii="微软雅黑" w:hAnsi="微软雅黑" w:eastAsia="微软雅黑" w:cs="微软雅黑"/>
                                  <w:color w:val="3F3F3F"/>
                                  <w:kern w:val="24"/>
                                  <w:sz w:val="44"/>
                                  <w:szCs w:val="44"/>
                                  <w:lang w:val="en-US" w:eastAsia="zh-CN" w:bidi="ar"/>
                                </w:rPr>
                              </w:pPr>
                              <w:r>
                                <w:rPr>
                                  <w:rFonts w:hint="eastAsia" w:ascii="微软雅黑" w:hAnsi="微软雅黑" w:eastAsia="微软雅黑" w:cs="微软雅黑"/>
                                  <w:color w:val="3F3F3F"/>
                                  <w:kern w:val="24"/>
                                  <w:sz w:val="44"/>
                                  <w:szCs w:val="44"/>
                                  <w:lang w:val="en-US" w:eastAsia="zh-CN" w:bidi="ar"/>
                                </w:rPr>
                                <w:t>无锡赛晶电力电容器有限公司</w:t>
                              </w:r>
                            </w:p>
                            <w:p>
                              <w:pPr>
                                <w:ind w:firstLine="1440" w:firstLineChars="400"/>
                                <w:rPr>
                                  <w:rFonts w:hint="default" w:ascii="微软雅黑" w:hAnsi="微软雅黑" w:eastAsia="微软雅黑" w:cs="微软雅黑"/>
                                  <w:color w:val="3F3F3F"/>
                                  <w:kern w:val="24"/>
                                  <w:sz w:val="36"/>
                                  <w:szCs w:val="36"/>
                                  <w:lang w:val="en-US" w:eastAsia="zh-CN" w:bidi="ar"/>
                                </w:rPr>
                              </w:pPr>
                              <w:r>
                                <w:rPr>
                                  <w:rFonts w:hint="eastAsia" w:ascii="微软雅黑" w:hAnsi="微软雅黑" w:eastAsia="微软雅黑" w:cs="微软雅黑"/>
                                  <w:color w:val="3F3F3F"/>
                                  <w:kern w:val="24"/>
                                  <w:sz w:val="36"/>
                                  <w:szCs w:val="36"/>
                                  <w:lang w:val="en-US" w:eastAsia="zh-CN" w:bidi="ar"/>
                                </w:rPr>
                                <w:t>2024年3月</w:t>
                              </w:r>
                            </w:p>
                          </w:txbxContent>
                        </wps:txbx>
                        <wps:bodyPr wrap="square" upright="0">
                          <a:noAutofit/>
                        </wps:bodyPr>
                      </wps:wsp>
                    </wpg:wgp>
                  </a:graphicData>
                </a:graphic>
              </wp:anchor>
            </w:drawing>
          </mc:Choice>
          <mc:Fallback>
            <w:pict>
              <v:group id="组合 75" o:spid="_x0000_s1026" o:spt="203" style="position:absolute;left:0pt;margin-left:-52.95pt;margin-top:254.6pt;height:231.3pt;width:520.6pt;z-index:251663360;mso-width-relative:page;mso-height-relative:page;" coordorigin="10463,9485" coordsize="10413,4672" o:gfxdata="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CodFZ7cAAAADAEAAA8AAAAAAAAAAQAgAAAA&#10;IgAAAGRycy9kb3ducmV2LnhtbFBLAQIUABQAAAAIAIdO4kDPExfTeQIAAF4GAAAOAAAAAAAAAAEA&#10;IAAAACsBAABkcnMvZTJvRG9jLnhtbFBLBQYAAAAABgAGAFkBAAAWBgAAAAA=&#10;">
                <o:lock v:ext="edit" aspectratio="f"/>
                <v:shape id="文本框 11" o:spid="_x0000_s1026" o:spt="202" type="#_x0000_t202" style="position:absolute;left:10463;top:9485;height:2225;width:10413;"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left"/>
                          <w:rPr>
                            <w:rFonts w:hint="default"/>
                            <w:color w:val="188C43"/>
                            <w:sz w:val="22"/>
                            <w:szCs w:val="28"/>
                            <w:lang w:val="en-US" w:eastAsia="zh-CN"/>
                          </w:rPr>
                        </w:pPr>
                        <w:r>
                          <w:rPr>
                            <w:rFonts w:hint="eastAsia" w:ascii="微软雅黑" w:hAnsi="微软雅黑" w:eastAsia="微软雅黑" w:cs="微软雅黑"/>
                            <w:b/>
                            <w:bCs w:val="0"/>
                            <w:color w:val="188C43"/>
                            <w:kern w:val="24"/>
                            <w:sz w:val="144"/>
                            <w:szCs w:val="144"/>
                            <w:lang w:val="en-US" w:eastAsia="zh-CN" w:bidi="ar"/>
                          </w:rPr>
                          <w:t>社会责任报告</w:t>
                        </w:r>
                      </w:p>
                    </w:txbxContent>
                  </v:textbox>
                </v:shape>
                <v:shape id="文本框 13" o:spid="_x0000_s1026" o:spt="202" type="#_x0000_t202" style="position:absolute;left:10556;top:11888;height:2269;width:9100;" filled="f" stroked="f" coordsize="21600,21600" o:gfxdata="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9MLg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ascii="微软雅黑" w:hAnsi="微软雅黑" w:eastAsia="微软雅黑" w:cs="微软雅黑"/>
                            <w:color w:val="3F3F3F"/>
                            <w:kern w:val="24"/>
                            <w:sz w:val="44"/>
                            <w:szCs w:val="44"/>
                            <w:lang w:val="en-US" w:eastAsia="zh-CN" w:bidi="ar"/>
                          </w:rPr>
                        </w:pPr>
                        <w:r>
                          <w:rPr>
                            <w:rFonts w:hint="eastAsia" w:ascii="微软雅黑" w:hAnsi="微软雅黑" w:eastAsia="微软雅黑" w:cs="微软雅黑"/>
                            <w:color w:val="3F3F3F"/>
                            <w:kern w:val="24"/>
                            <w:sz w:val="44"/>
                            <w:szCs w:val="44"/>
                            <w:lang w:val="en-US" w:eastAsia="zh-CN" w:bidi="ar"/>
                          </w:rPr>
                          <w:t>无锡赛晶电力电容器有限公司</w:t>
                        </w:r>
                      </w:p>
                      <w:p>
                        <w:pPr>
                          <w:ind w:firstLine="1440" w:firstLineChars="400"/>
                          <w:rPr>
                            <w:rFonts w:hint="default" w:ascii="微软雅黑" w:hAnsi="微软雅黑" w:eastAsia="微软雅黑" w:cs="微软雅黑"/>
                            <w:color w:val="3F3F3F"/>
                            <w:kern w:val="24"/>
                            <w:sz w:val="36"/>
                            <w:szCs w:val="36"/>
                            <w:lang w:val="en-US" w:eastAsia="zh-CN" w:bidi="ar"/>
                          </w:rPr>
                        </w:pPr>
                        <w:r>
                          <w:rPr>
                            <w:rFonts w:hint="eastAsia" w:ascii="微软雅黑" w:hAnsi="微软雅黑" w:eastAsia="微软雅黑" w:cs="微软雅黑"/>
                            <w:color w:val="3F3F3F"/>
                            <w:kern w:val="24"/>
                            <w:sz w:val="36"/>
                            <w:szCs w:val="36"/>
                            <w:lang w:val="en-US" w:eastAsia="zh-CN" w:bidi="ar"/>
                          </w:rPr>
                          <w:t>2024年3月</w:t>
                        </w:r>
                      </w:p>
                    </w:txbxContent>
                  </v:textbox>
                </v:shape>
              </v:group>
            </w:pict>
          </mc:Fallback>
        </mc:AlternateContent>
      </w:r>
      <w:r>
        <w:rPr>
          <w:sz w:val="24"/>
        </w:rPr>
        <w:drawing>
          <wp:anchor distT="0" distB="0" distL="114300" distR="114300" simplePos="0" relativeHeight="251666432" behindDoc="0" locked="0" layoutInCell="1" allowOverlap="1">
            <wp:simplePos x="0" y="0"/>
            <wp:positionH relativeFrom="column">
              <wp:posOffset>2628265</wp:posOffset>
            </wp:positionH>
            <wp:positionV relativeFrom="paragraph">
              <wp:posOffset>5836285</wp:posOffset>
            </wp:positionV>
            <wp:extent cx="2558415" cy="2484120"/>
            <wp:effectExtent l="118745" t="80645" r="127000" b="163195"/>
            <wp:wrapTopAndBottom/>
            <wp:docPr id="13" name="图片 13" descr="francesco-gallarotti-ruQHpukrN7c-un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francesco-gallarotti-ruQHpukrN7c-unsplash"/>
                    <pic:cNvPicPr>
                      <a:picLocks noChangeAspect="1"/>
                    </pic:cNvPicPr>
                  </pic:nvPicPr>
                  <pic:blipFill>
                    <a:blip r:embed="rId14"/>
                    <a:srcRect l="1754" t="5793" r="35076" b="2193"/>
                    <a:stretch>
                      <a:fillRect/>
                    </a:stretch>
                  </pic:blipFill>
                  <pic:spPr>
                    <a:xfrm>
                      <a:off x="0" y="0"/>
                      <a:ext cx="2558415" cy="2484120"/>
                    </a:xfrm>
                    <a:prstGeom prst="ellipse">
                      <a:avLst/>
                    </a:prstGeom>
                    <a:ln w="76200">
                      <a:solidFill>
                        <a:schemeClr val="bg1"/>
                      </a:solidFill>
                    </a:ln>
                    <a:effectLst>
                      <a:outerShdw blurRad="50800" dist="38100" dir="5400000" algn="t" rotWithShape="0">
                        <a:prstClr val="black">
                          <a:alpha val="40000"/>
                        </a:prstClr>
                      </a:outerShdw>
                    </a:effectLst>
                  </pic:spPr>
                </pic:pic>
              </a:graphicData>
            </a:graphic>
          </wp:anchor>
        </w:drawing>
      </w:r>
    </w:p>
    <w:p>
      <w:pPr>
        <w:jc w:val="center"/>
        <w:rPr>
          <w:rFonts w:hint="eastAsia" w:asciiTheme="minorEastAsia" w:hAnsiTheme="minorEastAsia" w:eastAsiaTheme="minorEastAsia" w:cstheme="minorEastAsia"/>
          <w:b/>
          <w:bCs/>
          <w:spacing w:val="-10"/>
          <w:sz w:val="44"/>
          <w:szCs w:val="44"/>
        </w:rPr>
      </w:pPr>
      <w:r>
        <w:rPr>
          <w:rFonts w:hint="eastAsia" w:asciiTheme="minorEastAsia" w:hAnsiTheme="minorEastAsia" w:eastAsiaTheme="minorEastAsia" w:cstheme="minorEastAsia"/>
          <w:b/>
          <w:bCs/>
          <w:spacing w:val="-10"/>
          <w:sz w:val="44"/>
          <w:szCs w:val="44"/>
        </w:rPr>
        <w:t>报告编写说明</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pP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报告简介</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15" w:leftChars="55" w:firstLine="560" w:firstLineChars="200"/>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w:t>
      </w:r>
      <w:r>
        <w:rPr>
          <w:rFonts w:hint="eastAsia" w:asciiTheme="minorEastAsia" w:hAnsiTheme="minorEastAsia" w:eastAsiaTheme="minorEastAsia" w:cstheme="minorEastAsia"/>
          <w:snapToGrid w:val="0"/>
          <w:color w:val="000000"/>
          <w:kern w:val="0"/>
          <w:sz w:val="28"/>
          <w:szCs w:val="28"/>
          <w:lang w:eastAsia="zh-CN"/>
        </w:rPr>
        <w:t>无锡赛晶电力电容器有限公司</w:t>
      </w:r>
      <w:r>
        <w:rPr>
          <w:rFonts w:hint="eastAsia" w:asciiTheme="minorEastAsia" w:hAnsiTheme="minorEastAsia" w:eastAsiaTheme="minorEastAsia" w:cstheme="minorEastAsia"/>
          <w:snapToGrid w:val="0"/>
          <w:color w:val="000000"/>
          <w:kern w:val="0"/>
          <w:sz w:val="28"/>
          <w:szCs w:val="28"/>
          <w:lang w:val="en-US" w:eastAsia="zh-CN"/>
        </w:rPr>
        <w:t>2023</w:t>
      </w:r>
      <w:r>
        <w:rPr>
          <w:rFonts w:hint="eastAsia" w:asciiTheme="minorEastAsia" w:hAnsiTheme="minorEastAsia" w:eastAsiaTheme="minorEastAsia" w:cstheme="minorEastAsia"/>
          <w:snapToGrid w:val="0"/>
          <w:color w:val="000000"/>
          <w:kern w:val="0"/>
          <w:sz w:val="28"/>
          <w:szCs w:val="28"/>
        </w:rPr>
        <w:t>年企业社会责任报告》是</w:t>
      </w:r>
      <w:r>
        <w:rPr>
          <w:rFonts w:hint="eastAsia" w:asciiTheme="minorEastAsia" w:hAnsiTheme="minorEastAsia" w:eastAsiaTheme="minorEastAsia" w:cstheme="minorEastAsia"/>
          <w:snapToGrid w:val="0"/>
          <w:color w:val="000000"/>
          <w:kern w:val="0"/>
          <w:sz w:val="28"/>
          <w:szCs w:val="28"/>
          <w:lang w:eastAsia="zh-CN"/>
        </w:rPr>
        <w:t>无锡赛晶电力电容器有限公司</w:t>
      </w:r>
      <w:r>
        <w:rPr>
          <w:rFonts w:hint="eastAsia" w:asciiTheme="minorEastAsia" w:hAnsiTheme="minorEastAsia" w:eastAsiaTheme="minorEastAsia" w:cstheme="minorEastAsia"/>
          <w:snapToGrid w:val="0"/>
          <w:color w:val="000000"/>
          <w:kern w:val="0"/>
          <w:sz w:val="28"/>
          <w:szCs w:val="28"/>
        </w:rPr>
        <w:t>发布的企业社会责任报告。报告回顾了</w:t>
      </w:r>
      <w:r>
        <w:rPr>
          <w:rFonts w:hint="eastAsia" w:asciiTheme="minorEastAsia" w:hAnsiTheme="minorEastAsia" w:eastAsiaTheme="minorEastAsia" w:cstheme="minorEastAsia"/>
          <w:snapToGrid w:val="0"/>
          <w:color w:val="000000"/>
          <w:kern w:val="0"/>
          <w:sz w:val="28"/>
          <w:szCs w:val="28"/>
          <w:lang w:val="en-US" w:eastAsia="zh-CN"/>
        </w:rPr>
        <w:t>赛晶</w:t>
      </w:r>
      <w:r>
        <w:rPr>
          <w:rFonts w:hint="eastAsia" w:asciiTheme="minorEastAsia" w:hAnsiTheme="minorEastAsia" w:eastAsiaTheme="minorEastAsia" w:cstheme="minorEastAsia"/>
          <w:snapToGrid w:val="0"/>
          <w:color w:val="000000"/>
          <w:kern w:val="0"/>
          <w:sz w:val="28"/>
          <w:szCs w:val="28"/>
          <w:lang w:eastAsia="zh-CN"/>
        </w:rPr>
        <w:t>2023</w:t>
      </w:r>
      <w:r>
        <w:rPr>
          <w:rFonts w:hint="eastAsia" w:asciiTheme="minorEastAsia" w:hAnsiTheme="minorEastAsia" w:eastAsiaTheme="minorEastAsia" w:cstheme="minorEastAsia"/>
          <w:snapToGrid w:val="0"/>
          <w:color w:val="000000"/>
          <w:kern w:val="0"/>
          <w:sz w:val="28"/>
          <w:szCs w:val="28"/>
        </w:rPr>
        <w:t>年所面临的机遇与挑战，披露了相关的社会责任实践和绩效。</w:t>
      </w: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lang w:val="en-US" w:eastAsia="zh-CN"/>
        </w:rPr>
        <w:t>报告期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报告</w:t>
      </w:r>
      <w:r>
        <w:rPr>
          <w:rFonts w:hint="eastAsia" w:asciiTheme="minorEastAsia" w:hAnsiTheme="minorEastAsia" w:eastAsiaTheme="minorEastAsia" w:cstheme="minorEastAsia"/>
          <w:snapToGrid w:val="0"/>
          <w:color w:val="000000"/>
          <w:kern w:val="0"/>
          <w:sz w:val="28"/>
          <w:szCs w:val="28"/>
          <w:lang w:val="en-US" w:eastAsia="zh-CN"/>
        </w:rPr>
        <w:t>所述周期为</w:t>
      </w:r>
      <w:r>
        <w:rPr>
          <w:rFonts w:hint="eastAsia" w:asciiTheme="minorEastAsia" w:hAnsiTheme="minorEastAsia" w:eastAsiaTheme="minorEastAsia" w:cstheme="minorEastAsia"/>
          <w:snapToGrid w:val="0"/>
          <w:color w:val="000000"/>
          <w:kern w:val="0"/>
          <w:sz w:val="28"/>
          <w:szCs w:val="28"/>
          <w:lang w:eastAsia="zh-CN"/>
        </w:rPr>
        <w:t>2023</w:t>
      </w:r>
      <w:r>
        <w:rPr>
          <w:rFonts w:hint="eastAsia" w:asciiTheme="minorEastAsia" w:hAnsiTheme="minorEastAsia" w:eastAsiaTheme="minorEastAsia" w:cstheme="minorEastAsia"/>
          <w:snapToGrid w:val="0"/>
          <w:color w:val="000000"/>
          <w:kern w:val="0"/>
          <w:sz w:val="28"/>
          <w:szCs w:val="28"/>
        </w:rPr>
        <w:t>年</w:t>
      </w:r>
      <w:r>
        <w:rPr>
          <w:rFonts w:hint="eastAsia" w:asciiTheme="minorEastAsia" w:hAnsiTheme="minorEastAsia" w:eastAsiaTheme="minorEastAsia" w:cstheme="minorEastAsia"/>
          <w:snapToGrid w:val="0"/>
          <w:color w:val="000000"/>
          <w:kern w:val="0"/>
          <w:sz w:val="28"/>
          <w:szCs w:val="28"/>
          <w:lang w:val="en-US" w:eastAsia="zh-CN"/>
        </w:rPr>
        <w:t>1月1日至2023年12月31日</w:t>
      </w:r>
      <w:r>
        <w:rPr>
          <w:rFonts w:hint="eastAsia" w:asciiTheme="minorEastAsia" w:hAnsiTheme="minorEastAsia" w:eastAsiaTheme="minorEastAsia" w:cstheme="minorEastAsia"/>
          <w:snapToGrid w:val="0"/>
          <w:color w:val="000000"/>
          <w:kern w:val="0"/>
          <w:sz w:val="28"/>
          <w:szCs w:val="28"/>
        </w:rPr>
        <w:t>。</w:t>
      </w: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发布周期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本报告为年度报告。</w:t>
      </w: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报告范围</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与</w:t>
      </w:r>
      <w:r>
        <w:rPr>
          <w:rFonts w:hint="eastAsia" w:asciiTheme="minorEastAsia" w:hAnsiTheme="minorEastAsia" w:eastAsiaTheme="minorEastAsia" w:cstheme="minorEastAsia"/>
          <w:snapToGrid w:val="0"/>
          <w:color w:val="000000"/>
          <w:kern w:val="0"/>
          <w:sz w:val="28"/>
          <w:szCs w:val="28"/>
          <w:lang w:eastAsia="zh-CN"/>
        </w:rPr>
        <w:t>无锡赛晶电力电容器有限公司</w:t>
      </w:r>
      <w:r>
        <w:rPr>
          <w:rFonts w:hint="eastAsia" w:asciiTheme="minorEastAsia" w:hAnsiTheme="minorEastAsia" w:eastAsiaTheme="minorEastAsia" w:cstheme="minorEastAsia"/>
          <w:snapToGrid w:val="0"/>
          <w:color w:val="000000"/>
          <w:kern w:val="0"/>
          <w:sz w:val="28"/>
          <w:szCs w:val="28"/>
        </w:rPr>
        <w:t>的业务范围一致。</w:t>
      </w: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数据来源</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360" w:firstLine="560" w:firstLineChars="200"/>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报告使用数据来自</w:t>
      </w:r>
      <w:r>
        <w:rPr>
          <w:rFonts w:hint="eastAsia" w:asciiTheme="minorEastAsia" w:hAnsiTheme="minorEastAsia" w:eastAsiaTheme="minorEastAsia" w:cstheme="minorEastAsia"/>
          <w:snapToGrid w:val="0"/>
          <w:color w:val="000000"/>
          <w:kern w:val="0"/>
          <w:sz w:val="28"/>
          <w:szCs w:val="28"/>
          <w:lang w:eastAsia="zh-CN"/>
        </w:rPr>
        <w:t>赛晶2023</w:t>
      </w:r>
      <w:r>
        <w:rPr>
          <w:rFonts w:hint="eastAsia" w:asciiTheme="minorEastAsia" w:hAnsiTheme="minorEastAsia" w:eastAsiaTheme="minorEastAsia" w:cstheme="minorEastAsia"/>
          <w:snapToGrid w:val="0"/>
          <w:color w:val="000000"/>
          <w:kern w:val="0"/>
          <w:sz w:val="28"/>
          <w:szCs w:val="28"/>
        </w:rPr>
        <w:t>年报，以及公司正式文件和统计报</w:t>
      </w:r>
      <w:r>
        <w:rPr>
          <w:rFonts w:hint="eastAsia" w:asciiTheme="minorEastAsia" w:hAnsiTheme="minorEastAsia" w:eastAsiaTheme="minorEastAsia" w:cstheme="minorEastAsia"/>
          <w:snapToGrid w:val="0"/>
          <w:color w:val="000000"/>
          <w:kern w:val="0"/>
          <w:sz w:val="28"/>
          <w:szCs w:val="28"/>
          <w:lang w:val="en-US" w:eastAsia="zh-CN"/>
        </w:rPr>
        <w:t>告。</w:t>
      </w:r>
      <w:r>
        <w:rPr>
          <w:rFonts w:hint="eastAsia" w:asciiTheme="minorEastAsia" w:hAnsiTheme="minorEastAsia" w:eastAsiaTheme="minorEastAsia" w:cstheme="minorEastAsia"/>
          <w:snapToGrid w:val="0"/>
          <w:color w:val="000000"/>
          <w:kern w:val="0"/>
          <w:sz w:val="28"/>
          <w:szCs w:val="28"/>
        </w:rPr>
        <w:t>部门数据由于数据统计和口径的原因，有不完善的地方。我们将在日后不断完善数据指标统计系统，以保证将来提供更加全面的信息。</w:t>
      </w:r>
    </w:p>
    <w:p>
      <w:pPr>
        <w:pStyle w:val="11"/>
        <w:keepNext w:val="0"/>
        <w:keepLines w:val="0"/>
        <w:pageBreakBefore w:val="0"/>
        <w:widowControl/>
        <w:numPr>
          <w:ilvl w:val="0"/>
          <w:numId w:val="1"/>
        </w:numPr>
        <w:tabs>
          <w:tab w:val="left" w:pos="480"/>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napToGrid w:val="0"/>
          <w:color w:val="000000"/>
          <w:kern w:val="0"/>
          <w:sz w:val="28"/>
          <w:szCs w:val="28"/>
        </w:rPr>
      </w:pPr>
      <w:r>
        <w:rPr>
          <w:rFonts w:hint="eastAsia" w:asciiTheme="minorEastAsia" w:hAnsiTheme="minorEastAsia" w:eastAsiaTheme="minorEastAsia" w:cstheme="minorEastAsia"/>
          <w:snapToGrid w:val="0"/>
          <w:color w:val="000000"/>
          <w:kern w:val="0"/>
          <w:sz w:val="28"/>
          <w:szCs w:val="28"/>
        </w:rPr>
        <w:t>指代说明</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0"/>
        <w:rPr>
          <w:rFonts w:hint="eastAsia" w:asciiTheme="minorEastAsia" w:hAnsiTheme="minorEastAsia" w:eastAsiaTheme="minorEastAsia" w:cstheme="minorEastAsia"/>
          <w:snapToGrid w:val="0"/>
          <w:color w:val="000000"/>
          <w:kern w:val="0"/>
          <w:sz w:val="28"/>
          <w:szCs w:val="28"/>
          <w:lang w:eastAsia="zh-CN"/>
        </w:rPr>
      </w:pPr>
      <w:bookmarkStart w:id="0" w:name="_Toc16313"/>
      <w:r>
        <w:rPr>
          <w:rFonts w:hint="eastAsia" w:asciiTheme="minorEastAsia" w:hAnsiTheme="minorEastAsia" w:eastAsiaTheme="minorEastAsia" w:cstheme="minorEastAsia"/>
          <w:snapToGrid w:val="0"/>
          <w:color w:val="000000"/>
          <w:kern w:val="0"/>
          <w:sz w:val="28"/>
          <w:szCs w:val="28"/>
        </w:rPr>
        <w:t>为便于表述，报告中“公司”、“我们”、“</w:t>
      </w:r>
      <w:r>
        <w:rPr>
          <w:rFonts w:hint="eastAsia" w:asciiTheme="minorEastAsia" w:hAnsiTheme="minorEastAsia" w:eastAsiaTheme="minorEastAsia" w:cstheme="minorEastAsia"/>
          <w:snapToGrid w:val="0"/>
          <w:color w:val="000000"/>
          <w:kern w:val="0"/>
          <w:sz w:val="28"/>
          <w:szCs w:val="28"/>
          <w:lang w:val="en-US" w:eastAsia="zh-CN"/>
        </w:rPr>
        <w:t>赛晶</w:t>
      </w:r>
      <w:r>
        <w:rPr>
          <w:rFonts w:hint="eastAsia" w:asciiTheme="minorEastAsia" w:hAnsiTheme="minorEastAsia" w:eastAsiaTheme="minorEastAsia" w:cstheme="minorEastAsia"/>
          <w:snapToGrid w:val="0"/>
          <w:color w:val="000000"/>
          <w:kern w:val="0"/>
          <w:sz w:val="28"/>
          <w:szCs w:val="28"/>
        </w:rPr>
        <w:t>”均</w:t>
      </w:r>
      <w:r>
        <w:rPr>
          <w:rFonts w:hint="eastAsia" w:asciiTheme="minorEastAsia" w:hAnsiTheme="minorEastAsia" w:eastAsiaTheme="minorEastAsia" w:cstheme="minorEastAsia"/>
          <w:snapToGrid w:val="0"/>
          <w:color w:val="000000"/>
          <w:kern w:val="0"/>
          <w:sz w:val="28"/>
          <w:szCs w:val="28"/>
          <w:lang w:val="en-US"/>
        </w:rPr>
        <w:t>代表</w:t>
      </w:r>
      <w:r>
        <w:rPr>
          <w:rFonts w:hint="eastAsia" w:asciiTheme="minorEastAsia" w:hAnsiTheme="minorEastAsia" w:eastAsiaTheme="minorEastAsia" w:cstheme="minorEastAsia"/>
          <w:snapToGrid w:val="0"/>
          <w:color w:val="000000"/>
          <w:kern w:val="0"/>
          <w:sz w:val="28"/>
          <w:szCs w:val="28"/>
        </w:rPr>
        <w:t>“</w:t>
      </w:r>
      <w:r>
        <w:rPr>
          <w:rFonts w:hint="eastAsia" w:asciiTheme="minorEastAsia" w:hAnsiTheme="minorEastAsia" w:eastAsiaTheme="minorEastAsia" w:cstheme="minorEastAsia"/>
          <w:snapToGrid w:val="0"/>
          <w:color w:val="000000"/>
          <w:kern w:val="0"/>
          <w:sz w:val="28"/>
          <w:szCs w:val="28"/>
          <w:lang w:eastAsia="zh-CN"/>
        </w:rPr>
        <w:t>无锡赛晶电力电容器有限公司</w:t>
      </w:r>
      <w:r>
        <w:rPr>
          <w:rFonts w:hint="eastAsia" w:asciiTheme="minorEastAsia" w:hAnsiTheme="minorEastAsia" w:eastAsiaTheme="minorEastAsia" w:cstheme="minorEastAsia"/>
          <w:snapToGrid w:val="0"/>
          <w:color w:val="000000"/>
          <w:kern w:val="0"/>
          <w:sz w:val="28"/>
          <w:szCs w:val="28"/>
        </w:rPr>
        <w:t>”</w:t>
      </w:r>
      <w:r>
        <w:rPr>
          <w:rFonts w:hint="eastAsia" w:asciiTheme="minorEastAsia" w:hAnsiTheme="minorEastAsia" w:eastAsiaTheme="minorEastAsia" w:cstheme="minorEastAsia"/>
          <w:snapToGrid w:val="0"/>
          <w:color w:val="000000"/>
          <w:kern w:val="0"/>
          <w:sz w:val="28"/>
          <w:szCs w:val="28"/>
          <w:lang w:eastAsia="zh-CN"/>
        </w:rPr>
        <w:t>。</w:t>
      </w:r>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spacing w:val="-10"/>
          <w:sz w:val="44"/>
          <w:szCs w:val="44"/>
        </w:rPr>
      </w:pPr>
      <w:r>
        <w:rPr>
          <w:rFonts w:hint="eastAsia" w:asciiTheme="minorEastAsia" w:hAnsiTheme="minorEastAsia" w:eastAsiaTheme="minorEastAsia" w:cstheme="minorEastAsia"/>
          <w:b/>
          <w:bCs/>
          <w:spacing w:val="-10"/>
          <w:sz w:val="44"/>
          <w:szCs w:val="44"/>
        </w:rPr>
        <w:br w:type="page"/>
      </w:r>
    </w:p>
    <w:p>
      <w:pPr>
        <w:keepNext w:val="0"/>
        <w:keepLines w:val="0"/>
        <w:pageBreakBefore w:val="0"/>
        <w:widowControl/>
        <w:kinsoku w:val="0"/>
        <w:wordWrap/>
        <w:overflowPunct/>
        <w:topLinePunct w:val="0"/>
        <w:autoSpaceDE w:val="0"/>
        <w:autoSpaceDN w:val="0"/>
        <w:bidi w:val="0"/>
        <w:adjustRightInd w:val="0"/>
        <w:snapToGrid w:val="0"/>
        <w:spacing w:line="360" w:lineRule="auto"/>
        <w:ind w:left="4350"/>
        <w:textAlignment w:val="baseline"/>
        <w:outlineLvl w:val="0"/>
        <w:rPr>
          <w:rFonts w:hint="eastAsia" w:asciiTheme="minorEastAsia" w:hAnsiTheme="minorEastAsia" w:eastAsiaTheme="minorEastAsia" w:cstheme="minorEastAsia"/>
          <w:b/>
          <w:bCs/>
          <w:spacing w:val="-10"/>
          <w:sz w:val="44"/>
          <w:szCs w:val="44"/>
        </w:rPr>
      </w:pPr>
      <w:bookmarkStart w:id="1" w:name="_Toc1896"/>
      <w:r>
        <w:rPr>
          <w:rFonts w:hint="eastAsia" w:asciiTheme="minorEastAsia" w:hAnsiTheme="minorEastAsia" w:eastAsiaTheme="minorEastAsia" w:cstheme="minorEastAsia"/>
          <w:b/>
          <w:bCs/>
          <w:spacing w:val="-10"/>
          <w:sz w:val="44"/>
          <w:szCs w:val="44"/>
        </w:rPr>
        <w:t>郑重声明</w:t>
      </w:r>
      <w:bookmarkEnd w:id="1"/>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本</w:t>
      </w:r>
      <w:r>
        <w:rPr>
          <w:rFonts w:hint="eastAsia" w:asciiTheme="minorEastAsia" w:hAnsiTheme="minorEastAsia" w:eastAsiaTheme="minorEastAsia" w:cstheme="minorEastAsia"/>
          <w:sz w:val="28"/>
          <w:szCs w:val="28"/>
        </w:rPr>
        <w:t>公司出具的社会责任报告是依据国家有关法律、法规等进行撰写。报告中关于公司社会责任是公司现状的真是反映，本公司对报告内容的客观性负责</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对相关论述和结论真实性和科学性负责。</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422"/>
        <w:jc w:val="right"/>
        <w:textAlignment w:val="baseline"/>
        <w:rPr>
          <w:rFonts w:hint="eastAsia" w:asciiTheme="minorEastAsia" w:hAnsiTheme="minorEastAsia" w:eastAsiaTheme="minorEastAsia" w:cstheme="minorEastAsia"/>
          <w:spacing w:val="9"/>
          <w:sz w:val="31"/>
          <w:szCs w:val="31"/>
          <w:lang w:eastAsia="zh-CN"/>
        </w:rPr>
      </w:pPr>
      <w:r>
        <w:rPr>
          <w:rFonts w:hint="eastAsia" w:asciiTheme="minorEastAsia" w:hAnsiTheme="minorEastAsia" w:eastAsiaTheme="minorEastAsia" w:cstheme="minorEastAsia"/>
          <w:spacing w:val="9"/>
          <w:sz w:val="31"/>
          <w:szCs w:val="31"/>
          <w:lang w:eastAsia="zh-CN"/>
        </w:rPr>
        <w:t>无锡赛晶电力电容器有限公司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1422"/>
        <w:jc w:val="right"/>
        <w:textAlignment w:val="baseline"/>
        <w:rPr>
          <w:rFonts w:hint="eastAsia" w:asciiTheme="minorEastAsia" w:hAnsiTheme="minorEastAsia" w:eastAsiaTheme="minorEastAsia" w:cstheme="minorEastAsia"/>
          <w:b/>
          <w:bCs/>
          <w:spacing w:val="-1"/>
          <w:sz w:val="47"/>
          <w:szCs w:val="47"/>
        </w:rPr>
      </w:pPr>
      <w:r>
        <w:rPr>
          <w:rFonts w:hint="eastAsia" w:asciiTheme="minorEastAsia" w:hAnsiTheme="minorEastAsia" w:eastAsiaTheme="minorEastAsia" w:cstheme="minorEastAsia"/>
          <w:spacing w:val="8"/>
          <w:sz w:val="31"/>
          <w:szCs w:val="31"/>
          <w:lang w:eastAsia="zh-CN"/>
        </w:rPr>
        <w:t>202</w:t>
      </w:r>
      <w:r>
        <w:rPr>
          <w:rFonts w:hint="eastAsia" w:asciiTheme="minorEastAsia" w:hAnsiTheme="minorEastAsia" w:eastAsiaTheme="minorEastAsia" w:cstheme="minorEastAsia"/>
          <w:spacing w:val="8"/>
          <w:sz w:val="31"/>
          <w:szCs w:val="31"/>
          <w:lang w:val="en-US" w:eastAsia="zh-CN"/>
        </w:rPr>
        <w:t>4</w:t>
      </w:r>
      <w:r>
        <w:rPr>
          <w:rFonts w:hint="eastAsia" w:asciiTheme="minorEastAsia" w:hAnsiTheme="minorEastAsia" w:eastAsiaTheme="minorEastAsia" w:cstheme="minorEastAsia"/>
          <w:spacing w:val="8"/>
          <w:sz w:val="31"/>
          <w:szCs w:val="31"/>
        </w:rPr>
        <w:t>年</w:t>
      </w:r>
      <w:r>
        <w:rPr>
          <w:rFonts w:hint="eastAsia" w:asciiTheme="minorEastAsia" w:hAnsiTheme="minorEastAsia" w:eastAsiaTheme="minorEastAsia" w:cstheme="minorEastAsia"/>
          <w:spacing w:val="8"/>
          <w:sz w:val="31"/>
          <w:szCs w:val="31"/>
          <w:lang w:val="en-US" w:eastAsia="zh-CN"/>
        </w:rPr>
        <w:t>03</w:t>
      </w:r>
      <w:r>
        <w:rPr>
          <w:rFonts w:hint="eastAsia" w:asciiTheme="minorEastAsia" w:hAnsiTheme="minorEastAsia" w:eastAsiaTheme="minorEastAsia" w:cstheme="minorEastAsia"/>
          <w:spacing w:val="8"/>
          <w:sz w:val="31"/>
          <w:szCs w:val="31"/>
        </w:rPr>
        <w:t>月</w:t>
      </w:r>
      <w:r>
        <w:rPr>
          <w:rFonts w:hint="eastAsia" w:asciiTheme="minorEastAsia" w:hAnsiTheme="minorEastAsia" w:eastAsiaTheme="minorEastAsia" w:cstheme="minorEastAsia"/>
          <w:spacing w:val="8"/>
          <w:sz w:val="31"/>
          <w:szCs w:val="31"/>
          <w:lang w:val="en-US" w:eastAsia="zh-CN"/>
        </w:rPr>
        <w:t>09</w:t>
      </w:r>
      <w:r>
        <w:rPr>
          <w:rFonts w:hint="eastAsia" w:asciiTheme="minorEastAsia" w:hAnsiTheme="minorEastAsia" w:eastAsiaTheme="minorEastAsia" w:cstheme="minorEastAsia"/>
          <w:spacing w:val="8"/>
          <w:sz w:val="31"/>
          <w:szCs w:val="31"/>
        </w:rPr>
        <w:t>日</w:t>
      </w:r>
      <w:r>
        <w:rPr>
          <w:rFonts w:hint="eastAsia" w:asciiTheme="minorEastAsia" w:hAnsiTheme="minorEastAsia" w:eastAsiaTheme="minorEastAsia" w:cstheme="minorEastAsia"/>
          <w:b/>
          <w:bCs/>
          <w:spacing w:val="-1"/>
          <w:sz w:val="47"/>
          <w:szCs w:val="47"/>
        </w:rPr>
        <w:br w:type="page"/>
      </w:r>
    </w:p>
    <w:sdt>
      <w:sdtPr>
        <w:rPr>
          <w:rFonts w:ascii="宋体" w:hAnsi="宋体" w:eastAsia="宋体" w:cs="Arial"/>
          <w:snapToGrid w:val="0"/>
          <w:color w:val="000000"/>
          <w:kern w:val="0"/>
          <w:sz w:val="21"/>
          <w:szCs w:val="21"/>
        </w:rPr>
        <w:id w:val="147464034"/>
        <w15:color w:val="DBDBDB"/>
        <w:docPartObj>
          <w:docPartGallery w:val="Table of Contents"/>
          <w:docPartUnique/>
        </w:docPartObj>
      </w:sdtPr>
      <w:sdtEndPr>
        <w:rPr>
          <w:rFonts w:hint="eastAsia" w:asciiTheme="minorEastAsia" w:hAnsiTheme="minorEastAsia" w:eastAsiaTheme="minorEastAsia" w:cstheme="minorEastAsia"/>
          <w:bCs/>
          <w:snapToGrid w:val="0"/>
          <w:color w:val="000000"/>
          <w:spacing w:val="-1"/>
          <w:kern w:val="0"/>
          <w:sz w:val="21"/>
          <w:szCs w:val="47"/>
        </w:rPr>
      </w:sdtEndPr>
      <w:sdtContent>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pPr>
          <w:r>
            <w:rPr>
              <w:rFonts w:hint="eastAsia" w:asciiTheme="minorEastAsia" w:hAnsiTheme="minorEastAsia" w:eastAsiaTheme="minorEastAsia" w:cstheme="minorEastAsia"/>
              <w:b/>
              <w:bCs/>
              <w:spacing w:val="-10"/>
              <w:sz w:val="44"/>
              <w:szCs w:val="44"/>
            </w:rPr>
            <w:t>目录</w:t>
          </w:r>
        </w:p>
        <w:p>
          <w:pPr>
            <w:pStyle w:val="5"/>
            <w:tabs>
              <w:tab w:val="right" w:leader="dot" w:pos="9456"/>
            </w:tabs>
          </w:pPr>
          <w:r>
            <w:rPr>
              <w:rFonts w:hint="eastAsia" w:asciiTheme="minorEastAsia" w:hAnsiTheme="minorEastAsia" w:eastAsiaTheme="minorEastAsia" w:cstheme="minorEastAsia"/>
              <w:b/>
              <w:bCs/>
              <w:spacing w:val="-1"/>
              <w:sz w:val="47"/>
              <w:szCs w:val="47"/>
            </w:rPr>
            <w:fldChar w:fldCharType="begin"/>
          </w:r>
          <w:r>
            <w:rPr>
              <w:rFonts w:hint="eastAsia" w:asciiTheme="minorEastAsia" w:hAnsiTheme="minorEastAsia" w:eastAsiaTheme="minorEastAsia" w:cstheme="minorEastAsia"/>
              <w:b/>
              <w:bCs/>
              <w:spacing w:val="-1"/>
              <w:sz w:val="47"/>
              <w:szCs w:val="47"/>
            </w:rPr>
            <w:instrText xml:space="preserve">TOC \o "1-1" \h \u </w:instrText>
          </w:r>
          <w:r>
            <w:rPr>
              <w:rFonts w:hint="eastAsia" w:asciiTheme="minorEastAsia" w:hAnsiTheme="minorEastAsia" w:eastAsiaTheme="minorEastAsia" w:cstheme="minorEastAsia"/>
              <w:b/>
              <w:bCs/>
              <w:spacing w:val="-1"/>
              <w:sz w:val="47"/>
              <w:szCs w:val="47"/>
            </w:rPr>
            <w:fldChar w:fldCharType="separate"/>
          </w: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_Toc1896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10"/>
              <w:szCs w:val="44"/>
            </w:rPr>
            <w:t>郑重声明</w:t>
          </w:r>
          <w:r>
            <w:tab/>
          </w:r>
          <w:r>
            <w:fldChar w:fldCharType="begin"/>
          </w:r>
          <w:r>
            <w:instrText xml:space="preserve"> PAGEREF _Toc1896 \h </w:instrText>
          </w:r>
          <w:r>
            <w:fldChar w:fldCharType="separate"/>
          </w:r>
          <w:r>
            <w:t>2</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_Toc21227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44"/>
            </w:rPr>
            <w:t xml:space="preserve">一、 </w:t>
          </w:r>
          <w:r>
            <w:rPr>
              <w:rFonts w:hint="eastAsia" w:asciiTheme="minorEastAsia" w:hAnsiTheme="minorEastAsia" w:eastAsiaTheme="minorEastAsia" w:cstheme="minorEastAsia"/>
              <w:bCs/>
              <w:spacing w:val="-10"/>
              <w:szCs w:val="44"/>
            </w:rPr>
            <w:t>公司概况</w:t>
          </w:r>
          <w:r>
            <w:tab/>
          </w:r>
          <w:r>
            <w:fldChar w:fldCharType="begin"/>
          </w:r>
          <w:r>
            <w:instrText xml:space="preserve"> PAGEREF _Toc21227 \h </w:instrText>
          </w:r>
          <w:r>
            <w:fldChar w:fldCharType="separate"/>
          </w:r>
          <w:r>
            <w:t>5</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_Toc15266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10"/>
              <w:szCs w:val="44"/>
            </w:rPr>
            <w:t xml:space="preserve">二、 </w:t>
          </w:r>
          <w:r>
            <w:rPr>
              <w:rFonts w:hint="eastAsia" w:asciiTheme="minorEastAsia" w:hAnsiTheme="minorEastAsia" w:eastAsiaTheme="minorEastAsia" w:cstheme="minorEastAsia"/>
              <w:bCs/>
              <w:spacing w:val="-10"/>
              <w:szCs w:val="44"/>
              <w:lang w:val="en-US" w:eastAsia="zh-CN"/>
            </w:rPr>
            <w:t>社会责任实践与绩效</w:t>
          </w:r>
          <w:r>
            <w:tab/>
          </w:r>
          <w:r>
            <w:fldChar w:fldCharType="begin"/>
          </w:r>
          <w:r>
            <w:instrText xml:space="preserve"> PAGEREF _Toc15266 \h </w:instrText>
          </w:r>
          <w:r>
            <w:fldChar w:fldCharType="separate"/>
          </w:r>
          <w:r>
            <w:t>6</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_Toc18155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27"/>
            </w:rPr>
            <w:t xml:space="preserve">（一） </w:t>
          </w:r>
          <w:r>
            <w:rPr>
              <w:rFonts w:hint="eastAsia" w:asciiTheme="minorEastAsia" w:hAnsiTheme="minorEastAsia" w:eastAsiaTheme="minorEastAsia" w:cstheme="minorEastAsia"/>
              <w:bCs/>
              <w:spacing w:val="4"/>
              <w:szCs w:val="27"/>
            </w:rPr>
            <w:t>股东权益维护</w:t>
          </w:r>
          <w:r>
            <w:tab/>
          </w:r>
          <w:r>
            <w:fldChar w:fldCharType="begin"/>
          </w:r>
          <w:r>
            <w:instrText xml:space="preserve"> PAGEREF _Toc18155 \h </w:instrText>
          </w:r>
          <w:r>
            <w:fldChar w:fldCharType="separate"/>
          </w:r>
          <w:r>
            <w:t>6</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_Toc7984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27"/>
            </w:rPr>
            <w:t xml:space="preserve">（二） </w:t>
          </w:r>
          <w:r>
            <w:rPr>
              <w:rFonts w:hint="eastAsia" w:asciiTheme="minorEastAsia" w:hAnsiTheme="minorEastAsia" w:eastAsiaTheme="minorEastAsia" w:cstheme="minorEastAsia"/>
              <w:bCs/>
              <w:spacing w:val="-9"/>
              <w:szCs w:val="27"/>
            </w:rPr>
            <w:t>员工权益维护</w:t>
          </w:r>
          <w:r>
            <w:tab/>
          </w:r>
          <w:r>
            <w:fldChar w:fldCharType="begin"/>
          </w:r>
          <w:r>
            <w:instrText xml:space="preserve"> PAGEREF _Toc7984 \h </w:instrText>
          </w:r>
          <w:r>
            <w:fldChar w:fldCharType="separate"/>
          </w:r>
          <w:r>
            <w:t>6</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_Toc2225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7"/>
            </w:rPr>
            <w:t xml:space="preserve">1. </w:t>
          </w:r>
          <w:r>
            <w:rPr>
              <w:rFonts w:hint="eastAsia" w:asciiTheme="minorEastAsia" w:hAnsiTheme="minorEastAsia" w:eastAsiaTheme="minorEastAsia" w:cstheme="minorEastAsia"/>
              <w:bCs/>
              <w:spacing w:val="-3"/>
              <w:szCs w:val="28"/>
            </w:rPr>
            <w:t>完善用工管</w:t>
          </w:r>
          <w:r>
            <w:rPr>
              <w:rFonts w:hint="eastAsia" w:asciiTheme="minorEastAsia" w:hAnsiTheme="minorEastAsia" w:eastAsiaTheme="minorEastAsia" w:cstheme="minorEastAsia"/>
              <w:bCs/>
              <w:spacing w:val="-3"/>
              <w:szCs w:val="27"/>
            </w:rPr>
            <w:t>理制度</w:t>
          </w:r>
          <w:r>
            <w:tab/>
          </w:r>
          <w:r>
            <w:fldChar w:fldCharType="begin"/>
          </w:r>
          <w:r>
            <w:instrText xml:space="preserve"> PAGEREF _Toc2225 \h </w:instrText>
          </w:r>
          <w:r>
            <w:fldChar w:fldCharType="separate"/>
          </w:r>
          <w:r>
            <w:t>6</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_Toc4913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2. </w:t>
          </w:r>
          <w:r>
            <w:rPr>
              <w:rFonts w:hint="eastAsia" w:asciiTheme="minorEastAsia" w:hAnsiTheme="minorEastAsia" w:eastAsiaTheme="minorEastAsia" w:cstheme="minorEastAsia"/>
              <w:bCs/>
              <w:spacing w:val="-29"/>
              <w:szCs w:val="28"/>
            </w:rPr>
            <w:t>员工权益</w:t>
          </w:r>
          <w:r>
            <w:tab/>
          </w:r>
          <w:r>
            <w:fldChar w:fldCharType="begin"/>
          </w:r>
          <w:r>
            <w:instrText xml:space="preserve"> PAGEREF _Toc4913 \h </w:instrText>
          </w:r>
          <w:r>
            <w:fldChar w:fldCharType="separate"/>
          </w:r>
          <w:r>
            <w:t>6</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_Toc1239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3. </w:t>
          </w:r>
          <w:r>
            <w:rPr>
              <w:rFonts w:hint="eastAsia" w:asciiTheme="minorEastAsia" w:hAnsiTheme="minorEastAsia" w:eastAsiaTheme="minorEastAsia" w:cstheme="minorEastAsia"/>
              <w:bCs/>
              <w:spacing w:val="-4"/>
              <w:szCs w:val="28"/>
            </w:rPr>
            <w:t>职业健康体验</w:t>
          </w:r>
          <w:r>
            <w:tab/>
          </w:r>
          <w:r>
            <w:fldChar w:fldCharType="begin"/>
          </w:r>
          <w:r>
            <w:instrText xml:space="preserve"> PAGEREF _Toc1239 \h </w:instrText>
          </w:r>
          <w:r>
            <w:fldChar w:fldCharType="separate"/>
          </w:r>
          <w:r>
            <w:t>7</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_Toc2534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4. </w:t>
          </w:r>
          <w:r>
            <w:rPr>
              <w:rFonts w:hint="eastAsia" w:asciiTheme="minorEastAsia" w:hAnsiTheme="minorEastAsia" w:eastAsiaTheme="minorEastAsia" w:cstheme="minorEastAsia"/>
              <w:bCs/>
              <w:spacing w:val="-11"/>
              <w:szCs w:val="28"/>
            </w:rPr>
            <w:t>健全劳动保护制度</w:t>
          </w:r>
          <w:r>
            <w:tab/>
          </w:r>
          <w:r>
            <w:fldChar w:fldCharType="begin"/>
          </w:r>
          <w:r>
            <w:instrText xml:space="preserve"> PAGEREF _Toc2534 \h </w:instrText>
          </w:r>
          <w:r>
            <w:fldChar w:fldCharType="separate"/>
          </w:r>
          <w:r>
            <w:t>7</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_Toc1123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5. </w:t>
          </w:r>
          <w:r>
            <w:rPr>
              <w:rFonts w:hint="eastAsia" w:asciiTheme="minorEastAsia" w:hAnsiTheme="minorEastAsia" w:eastAsiaTheme="minorEastAsia" w:cstheme="minorEastAsia"/>
              <w:bCs/>
              <w:spacing w:val="-13"/>
              <w:szCs w:val="28"/>
            </w:rPr>
            <w:t>安全生产</w:t>
          </w:r>
          <w:r>
            <w:tab/>
          </w:r>
          <w:r>
            <w:fldChar w:fldCharType="begin"/>
          </w:r>
          <w:r>
            <w:instrText xml:space="preserve"> PAGEREF _Toc1123 \h </w:instrText>
          </w:r>
          <w:r>
            <w:fldChar w:fldCharType="separate"/>
          </w:r>
          <w:r>
            <w:t>7</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_Toc28897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6. </w:t>
          </w:r>
          <w:r>
            <w:rPr>
              <w:rFonts w:hint="eastAsia" w:asciiTheme="minorEastAsia" w:hAnsiTheme="minorEastAsia" w:eastAsiaTheme="minorEastAsia" w:cstheme="minorEastAsia"/>
              <w:bCs/>
              <w:spacing w:val="-16"/>
              <w:szCs w:val="28"/>
            </w:rPr>
            <w:t>员工成长</w:t>
          </w:r>
          <w:r>
            <w:tab/>
          </w:r>
          <w:r>
            <w:fldChar w:fldCharType="begin"/>
          </w:r>
          <w:r>
            <w:instrText xml:space="preserve"> PAGEREF _Toc28897 \h </w:instrText>
          </w:r>
          <w:r>
            <w:fldChar w:fldCharType="separate"/>
          </w:r>
          <w:r>
            <w:t>8</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_Toc27835 </w:instrText>
          </w:r>
          <w:r>
            <w:rPr>
              <w:rFonts w:hint="eastAsia" w:asciiTheme="minorEastAsia" w:hAnsiTheme="minorEastAsia" w:eastAsiaTheme="minorEastAsia" w:cstheme="minorEastAsia"/>
              <w:bCs/>
              <w:spacing w:val="-1"/>
              <w:szCs w:val="47"/>
            </w:rPr>
            <w:fldChar w:fldCharType="separate"/>
          </w:r>
          <w:r>
            <w:rPr>
              <w:rFonts w:hint="default" w:asciiTheme="minorEastAsia" w:hAnsiTheme="minorEastAsia" w:eastAsiaTheme="minorEastAsia" w:cstheme="minorEastAsia"/>
              <w:bCs/>
              <w:szCs w:val="28"/>
            </w:rPr>
            <w:t xml:space="preserve">7. </w:t>
          </w:r>
          <w:r>
            <w:rPr>
              <w:rFonts w:hint="eastAsia" w:asciiTheme="minorEastAsia" w:hAnsiTheme="minorEastAsia" w:eastAsiaTheme="minorEastAsia" w:cstheme="minorEastAsia"/>
              <w:bCs/>
              <w:spacing w:val="-11"/>
              <w:szCs w:val="28"/>
            </w:rPr>
            <w:t>应急预案</w:t>
          </w:r>
          <w:r>
            <w:tab/>
          </w:r>
          <w:r>
            <w:fldChar w:fldCharType="begin"/>
          </w:r>
          <w:r>
            <w:instrText xml:space="preserve"> PAGEREF _Toc27835 \h </w:instrText>
          </w:r>
          <w:r>
            <w:fldChar w:fldCharType="separate"/>
          </w:r>
          <w:r>
            <w:t>8</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_Toc30107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44"/>
            </w:rPr>
            <w:t xml:space="preserve">三、 </w:t>
          </w:r>
          <w:r>
            <w:rPr>
              <w:rFonts w:hint="eastAsia" w:asciiTheme="minorEastAsia" w:hAnsiTheme="minorEastAsia" w:eastAsiaTheme="minorEastAsia" w:cstheme="minorEastAsia"/>
              <w:bCs/>
              <w:spacing w:val="-9"/>
              <w:szCs w:val="44"/>
            </w:rPr>
            <w:t>供应商、客户和消费者权益保护</w:t>
          </w:r>
          <w:r>
            <w:tab/>
          </w:r>
          <w:r>
            <w:fldChar w:fldCharType="begin"/>
          </w:r>
          <w:r>
            <w:instrText xml:space="preserve"> PAGEREF _Toc30107 \h </w:instrText>
          </w:r>
          <w:r>
            <w:fldChar w:fldCharType="separate"/>
          </w:r>
          <w:r>
            <w:t>10</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_Toc25692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4"/>
              <w:szCs w:val="27"/>
            </w:rPr>
            <w:t xml:space="preserve">（一） </w:t>
          </w:r>
          <w:r>
            <w:rPr>
              <w:rFonts w:hint="eastAsia" w:asciiTheme="minorEastAsia" w:hAnsiTheme="minorEastAsia" w:eastAsiaTheme="minorEastAsia" w:cstheme="minorEastAsia"/>
              <w:bCs/>
              <w:spacing w:val="4"/>
              <w:szCs w:val="27"/>
              <w:lang w:val="en-US" w:eastAsia="zh-CN"/>
            </w:rPr>
            <w:t>供应商利益保护</w:t>
          </w:r>
          <w:r>
            <w:tab/>
          </w:r>
          <w:r>
            <w:fldChar w:fldCharType="begin"/>
          </w:r>
          <w:r>
            <w:instrText xml:space="preserve"> PAGEREF _Toc25692 \h </w:instrText>
          </w:r>
          <w:r>
            <w:fldChar w:fldCharType="separate"/>
          </w:r>
          <w:r>
            <w:t>10</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_Toc16362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4"/>
              <w:szCs w:val="27"/>
              <w:lang w:val="en-US" w:eastAsia="zh-CN"/>
            </w:rPr>
            <w:t>（二） 客户利益保护</w:t>
          </w:r>
          <w:r>
            <w:tab/>
          </w:r>
          <w:r>
            <w:fldChar w:fldCharType="begin"/>
          </w:r>
          <w:r>
            <w:instrText xml:space="preserve"> PAGEREF _Toc16362 \h </w:instrText>
          </w:r>
          <w:r>
            <w:fldChar w:fldCharType="separate"/>
          </w:r>
          <w:r>
            <w:t>10</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_Toc10752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4"/>
              <w:szCs w:val="27"/>
              <w:lang w:val="en-US" w:eastAsia="zh-CN"/>
            </w:rPr>
            <w:t>（三） 合规运作</w:t>
          </w:r>
          <w:r>
            <w:tab/>
          </w:r>
          <w:r>
            <w:fldChar w:fldCharType="begin"/>
          </w:r>
          <w:r>
            <w:instrText xml:space="preserve"> PAGEREF _Toc10752 \h </w:instrText>
          </w:r>
          <w:r>
            <w:fldChar w:fldCharType="separate"/>
          </w:r>
          <w:r>
            <w:t>11</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_Toc22760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9"/>
              <w:szCs w:val="44"/>
            </w:rPr>
            <w:t>四、 注重保护环境，促进公司可持续发展</w:t>
          </w:r>
          <w:r>
            <w:tab/>
          </w:r>
          <w:r>
            <w:fldChar w:fldCharType="begin"/>
          </w:r>
          <w:r>
            <w:instrText xml:space="preserve"> PAGEREF _Toc22760 \h </w:instrText>
          </w:r>
          <w:r>
            <w:fldChar w:fldCharType="separate"/>
          </w:r>
          <w:r>
            <w:t>12</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_Toc6756 </w:instrText>
          </w:r>
          <w:r>
            <w:rPr>
              <w:rFonts w:hint="eastAsia" w:asciiTheme="minorEastAsia" w:hAnsiTheme="minorEastAsia" w:eastAsiaTheme="minorEastAsia" w:cstheme="minorEastAsia"/>
              <w:bCs/>
              <w:spacing w:val="-1"/>
              <w:szCs w:val="47"/>
            </w:rPr>
            <w:fldChar w:fldCharType="separate"/>
          </w:r>
          <w:r>
            <w:rPr>
              <w:rFonts w:hint="eastAsia" w:ascii="宋体" w:hAnsi="宋体" w:eastAsia="宋体" w:cs="宋体"/>
              <w:bCs/>
              <w:szCs w:val="28"/>
            </w:rPr>
            <w:t xml:space="preserve">（一） </w:t>
          </w:r>
          <w:r>
            <w:rPr>
              <w:rFonts w:hint="eastAsia" w:asciiTheme="minorEastAsia" w:hAnsiTheme="minorEastAsia" w:eastAsiaTheme="minorEastAsia" w:cstheme="minorEastAsia"/>
              <w:bCs/>
              <w:spacing w:val="4"/>
              <w:szCs w:val="27"/>
              <w:lang w:val="en-US" w:eastAsia="zh-CN"/>
            </w:rPr>
            <w:t>绿色发展</w:t>
          </w:r>
          <w:r>
            <w:tab/>
          </w:r>
          <w:r>
            <w:fldChar w:fldCharType="begin"/>
          </w:r>
          <w:r>
            <w:instrText xml:space="preserve"> PAGEREF _Toc6756 \h </w:instrText>
          </w:r>
          <w:r>
            <w:fldChar w:fldCharType="separate"/>
          </w:r>
          <w:r>
            <w:t>12</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_Toc8495 </w:instrText>
          </w:r>
          <w:r>
            <w:rPr>
              <w:rFonts w:hint="eastAsia" w:asciiTheme="minorEastAsia" w:hAnsiTheme="minorEastAsia" w:eastAsiaTheme="minorEastAsia" w:cstheme="minorEastAsia"/>
              <w:bCs/>
              <w:spacing w:val="-1"/>
              <w:szCs w:val="47"/>
            </w:rPr>
            <w:fldChar w:fldCharType="separate"/>
          </w:r>
          <w:r>
            <w:rPr>
              <w:rFonts w:hint="eastAsia" w:ascii="宋体" w:hAnsi="宋体" w:eastAsia="宋体" w:cs="宋体"/>
              <w:bCs/>
              <w:szCs w:val="28"/>
            </w:rPr>
            <w:t xml:space="preserve">（二） </w:t>
          </w:r>
          <w:r>
            <w:rPr>
              <w:rFonts w:hint="eastAsia" w:ascii="宋体" w:hAnsi="宋体" w:eastAsia="宋体" w:cs="宋体"/>
              <w:bCs/>
              <w:szCs w:val="28"/>
              <w:lang w:val="en-US" w:eastAsia="zh-CN"/>
            </w:rPr>
            <w:t>排放</w:t>
          </w:r>
          <w:r>
            <w:tab/>
          </w:r>
          <w:r>
            <w:fldChar w:fldCharType="begin"/>
          </w:r>
          <w:r>
            <w:instrText xml:space="preserve"> PAGEREF _Toc8495 \h </w:instrText>
          </w:r>
          <w:r>
            <w:fldChar w:fldCharType="separate"/>
          </w:r>
          <w:r>
            <w:t>12</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_Toc7373 </w:instrText>
          </w:r>
          <w:r>
            <w:rPr>
              <w:rFonts w:hint="eastAsia" w:asciiTheme="minorEastAsia" w:hAnsiTheme="minorEastAsia" w:eastAsiaTheme="minorEastAsia" w:cstheme="minorEastAsia"/>
              <w:bCs/>
              <w:spacing w:val="-1"/>
              <w:szCs w:val="47"/>
            </w:rPr>
            <w:fldChar w:fldCharType="separate"/>
          </w:r>
          <w:r>
            <w:rPr>
              <w:rFonts w:hint="eastAsia" w:ascii="宋体" w:hAnsi="宋体" w:eastAsia="宋体" w:cs="宋体"/>
              <w:bCs/>
              <w:szCs w:val="28"/>
              <w:lang w:val="en-US" w:eastAsia="zh-CN"/>
            </w:rPr>
            <w:t>（三） 落实有害废弃物处置及减缓措施</w:t>
          </w:r>
          <w:r>
            <w:tab/>
          </w:r>
          <w:r>
            <w:fldChar w:fldCharType="begin"/>
          </w:r>
          <w:r>
            <w:instrText xml:space="preserve"> PAGEREF _Toc7373 \h </w:instrText>
          </w:r>
          <w:r>
            <w:fldChar w:fldCharType="separate"/>
          </w:r>
          <w:r>
            <w:t>13</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_Toc21563 </w:instrText>
          </w:r>
          <w:r>
            <w:rPr>
              <w:rFonts w:hint="eastAsia" w:asciiTheme="minorEastAsia" w:hAnsiTheme="minorEastAsia" w:eastAsiaTheme="minorEastAsia" w:cstheme="minorEastAsia"/>
              <w:bCs/>
              <w:spacing w:val="-1"/>
              <w:szCs w:val="47"/>
            </w:rPr>
            <w:fldChar w:fldCharType="separate"/>
          </w:r>
          <w:r>
            <w:rPr>
              <w:rFonts w:hint="eastAsia" w:ascii="宋体" w:hAnsi="宋体" w:eastAsia="宋体" w:cs="宋体"/>
              <w:bCs/>
              <w:szCs w:val="28"/>
              <w:lang w:val="en-US" w:eastAsia="zh-CN"/>
            </w:rPr>
            <w:t>（四） 落实无害废弃物处置及减缓措施</w:t>
          </w:r>
          <w:r>
            <w:tab/>
          </w:r>
          <w:r>
            <w:fldChar w:fldCharType="begin"/>
          </w:r>
          <w:r>
            <w:instrText xml:space="preserve"> PAGEREF _Toc21563 \h </w:instrText>
          </w:r>
          <w:r>
            <w:fldChar w:fldCharType="separate"/>
          </w:r>
          <w:r>
            <w:t>13</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_Toc17743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pacing w:val="-9"/>
              <w:szCs w:val="44"/>
            </w:rPr>
            <w:t>五、 社会责任</w:t>
          </w:r>
          <w:r>
            <w:tab/>
          </w:r>
          <w:r>
            <w:fldChar w:fldCharType="begin"/>
          </w:r>
          <w:r>
            <w:instrText xml:space="preserve"> PAGEREF _Toc17743 \h </w:instrText>
          </w:r>
          <w:r>
            <w:fldChar w:fldCharType="separate"/>
          </w:r>
          <w:r>
            <w:t>14</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_Toc5594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28"/>
            </w:rPr>
            <w:t xml:space="preserve">（一） </w:t>
          </w:r>
          <w:r>
            <w:rPr>
              <w:rFonts w:hint="eastAsia" w:asciiTheme="minorEastAsia" w:hAnsiTheme="minorEastAsia" w:eastAsiaTheme="minorEastAsia" w:cstheme="minorEastAsia"/>
              <w:bCs/>
              <w:spacing w:val="-4"/>
              <w:szCs w:val="28"/>
            </w:rPr>
            <w:t>公共责任</w:t>
          </w:r>
          <w:r>
            <w:tab/>
          </w:r>
          <w:r>
            <w:fldChar w:fldCharType="begin"/>
          </w:r>
          <w:r>
            <w:instrText xml:space="preserve"> PAGEREF _Toc5594 \h </w:instrText>
          </w:r>
          <w:r>
            <w:fldChar w:fldCharType="separate"/>
          </w:r>
          <w:r>
            <w:t>14</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_Toc4675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28"/>
            </w:rPr>
            <w:t xml:space="preserve">（二） </w:t>
          </w:r>
          <w:r>
            <w:rPr>
              <w:rFonts w:hint="eastAsia" w:asciiTheme="minorEastAsia" w:hAnsiTheme="minorEastAsia" w:eastAsiaTheme="minorEastAsia" w:cstheme="minorEastAsia"/>
              <w:bCs/>
              <w:spacing w:val="-4"/>
              <w:szCs w:val="28"/>
            </w:rPr>
            <w:t>建立道德规范</w:t>
          </w:r>
          <w:r>
            <w:tab/>
          </w:r>
          <w:r>
            <w:fldChar w:fldCharType="begin"/>
          </w:r>
          <w:r>
            <w:instrText xml:space="preserve"> PAGEREF _Toc4675 \h </w:instrText>
          </w:r>
          <w:r>
            <w:fldChar w:fldCharType="separate"/>
          </w:r>
          <w:r>
            <w:t>15</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_Toc9375 </w:instrText>
          </w:r>
          <w:r>
            <w:rPr>
              <w:rFonts w:hint="eastAsia" w:asciiTheme="minorEastAsia" w:hAnsiTheme="minorEastAsia" w:eastAsiaTheme="minorEastAsia" w:cstheme="minorEastAsia"/>
              <w:bCs/>
              <w:spacing w:val="-1"/>
              <w:szCs w:val="47"/>
            </w:rPr>
            <w:fldChar w:fldCharType="separate"/>
          </w:r>
          <w:r>
            <w:rPr>
              <w:rFonts w:hint="eastAsia" w:asciiTheme="minorEastAsia" w:hAnsiTheme="minorEastAsia" w:eastAsiaTheme="minorEastAsia" w:cstheme="minorEastAsia"/>
              <w:bCs/>
              <w:szCs w:val="28"/>
            </w:rPr>
            <w:t xml:space="preserve">（三） </w:t>
          </w:r>
          <w:r>
            <w:rPr>
              <w:rFonts w:hint="eastAsia" w:asciiTheme="minorEastAsia" w:hAnsiTheme="minorEastAsia" w:eastAsiaTheme="minorEastAsia" w:cstheme="minorEastAsia"/>
              <w:bCs/>
              <w:spacing w:val="-18"/>
              <w:szCs w:val="28"/>
            </w:rPr>
            <w:t>公益支持</w:t>
          </w:r>
          <w:r>
            <w:tab/>
          </w:r>
          <w:r>
            <w:fldChar w:fldCharType="begin"/>
          </w:r>
          <w:r>
            <w:instrText xml:space="preserve"> PAGEREF _Toc9375 \h </w:instrText>
          </w:r>
          <w:r>
            <w:fldChar w:fldCharType="separate"/>
          </w:r>
          <w:r>
            <w:t>15</w:t>
          </w:r>
          <w:r>
            <w:fldChar w:fldCharType="end"/>
          </w:r>
          <w:r>
            <w:rPr>
              <w:rFonts w:hint="eastAsia" w:asciiTheme="minorEastAsia" w:hAnsiTheme="minorEastAsia" w:eastAsiaTheme="minorEastAsia" w:cstheme="minorEastAsia"/>
              <w:bCs/>
              <w:spacing w:val="-1"/>
              <w:szCs w:val="47"/>
            </w:rPr>
            <w:fldChar w:fldCharType="end"/>
          </w:r>
        </w:p>
        <w:p>
          <w:pPr>
            <w:pStyle w:val="5"/>
            <w:tabs>
              <w:tab w:val="right" w:leader="dot" w:pos="9456"/>
            </w:tabs>
          </w:pPr>
          <w:r>
            <w:rPr>
              <w:rFonts w:hint="eastAsia" w:asciiTheme="minorEastAsia" w:hAnsiTheme="minorEastAsia" w:eastAsiaTheme="minorEastAsia" w:cstheme="minorEastAsia"/>
              <w:bCs/>
              <w:spacing w:val="-1"/>
              <w:szCs w:val="47"/>
            </w:rPr>
            <w:fldChar w:fldCharType="begin"/>
          </w:r>
          <w:r>
            <w:rPr>
              <w:rFonts w:hint="eastAsia" w:asciiTheme="minorEastAsia" w:hAnsiTheme="minorEastAsia" w:eastAsiaTheme="minorEastAsia" w:cstheme="minorEastAsia"/>
              <w:bCs/>
              <w:spacing w:val="-1"/>
              <w:szCs w:val="47"/>
            </w:rPr>
            <w:instrText xml:space="preserve"> HYPERLINK \l _Toc8632 </w:instrText>
          </w:r>
          <w:r>
            <w:rPr>
              <w:rFonts w:hint="eastAsia" w:asciiTheme="minorEastAsia" w:hAnsiTheme="minorEastAsia" w:eastAsiaTheme="minorEastAsia" w:cstheme="minorEastAsia"/>
              <w:bCs/>
              <w:spacing w:val="-1"/>
              <w:szCs w:val="47"/>
            </w:rPr>
            <w:fldChar w:fldCharType="separate"/>
          </w:r>
          <w:r>
            <w:rPr>
              <w:rFonts w:hint="eastAsia" w:ascii="宋体" w:hAnsi="宋体" w:eastAsia="宋体" w:cs="宋体"/>
              <w:bCs/>
              <w:szCs w:val="44"/>
              <w:lang w:val="en-US" w:eastAsia="zh-CN"/>
            </w:rPr>
            <w:t xml:space="preserve">六、 </w:t>
          </w:r>
          <w:r>
            <w:rPr>
              <w:rFonts w:hint="eastAsia" w:asciiTheme="minorEastAsia" w:hAnsiTheme="minorEastAsia" w:eastAsiaTheme="minorEastAsia" w:cstheme="minorEastAsia"/>
              <w:bCs/>
              <w:spacing w:val="-9"/>
              <w:szCs w:val="44"/>
              <w:lang w:val="en-US" w:eastAsia="zh-CN"/>
            </w:rPr>
            <w:t>附录</w:t>
          </w:r>
          <w:r>
            <w:tab/>
          </w:r>
          <w:r>
            <w:fldChar w:fldCharType="begin"/>
          </w:r>
          <w:r>
            <w:instrText xml:space="preserve"> PAGEREF _Toc8632 \h </w:instrText>
          </w:r>
          <w:r>
            <w:fldChar w:fldCharType="separate"/>
          </w:r>
          <w:r>
            <w:t>17</w:t>
          </w:r>
          <w:r>
            <w:fldChar w:fldCharType="end"/>
          </w:r>
          <w:r>
            <w:rPr>
              <w:rFonts w:hint="eastAsia" w:asciiTheme="minorEastAsia" w:hAnsiTheme="minorEastAsia" w:eastAsiaTheme="minorEastAsia" w:cstheme="minorEastAsia"/>
              <w:bCs/>
              <w:spacing w:val="-1"/>
              <w:szCs w:val="47"/>
            </w:rPr>
            <w:fldChar w:fldCharType="end"/>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spacing w:val="-1"/>
              <w:sz w:val="47"/>
              <w:szCs w:val="47"/>
            </w:rPr>
          </w:pPr>
          <w:r>
            <w:rPr>
              <w:rFonts w:hint="eastAsia" w:asciiTheme="minorEastAsia" w:hAnsiTheme="minorEastAsia" w:eastAsiaTheme="minorEastAsia" w:cstheme="minorEastAsia"/>
              <w:bCs/>
              <w:spacing w:val="-1"/>
              <w:szCs w:val="47"/>
            </w:rPr>
            <w:fldChar w:fldCharType="end"/>
          </w:r>
        </w:p>
      </w:sdtContent>
    </w:sdt>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spacing w:val="-1"/>
          <w:sz w:val="47"/>
          <w:szCs w:val="47"/>
        </w:rPr>
      </w:pPr>
      <w:r>
        <w:rPr>
          <w:rFonts w:hint="eastAsia" w:asciiTheme="minorEastAsia" w:hAnsiTheme="minorEastAsia" w:eastAsiaTheme="minorEastAsia" w:cstheme="minorEastAsia"/>
          <w:b/>
          <w:bCs/>
          <w:spacing w:val="-1"/>
          <w:sz w:val="47"/>
          <w:szCs w:val="47"/>
        </w:rPr>
        <w:br w:type="page"/>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20" w:firstLineChars="0"/>
        <w:jc w:val="center"/>
        <w:textAlignment w:val="baseline"/>
        <w:outlineLvl w:val="0"/>
        <w:rPr>
          <w:rFonts w:hint="eastAsia" w:asciiTheme="minorEastAsia" w:hAnsiTheme="minorEastAsia" w:eastAsiaTheme="minorEastAsia" w:cstheme="minorEastAsia"/>
          <w:sz w:val="21"/>
        </w:rPr>
      </w:pPr>
      <w:bookmarkStart w:id="2" w:name="_Toc21227"/>
      <w:r>
        <w:rPr>
          <w:rFonts w:hint="eastAsia" w:asciiTheme="minorEastAsia" w:hAnsiTheme="minorEastAsia" w:eastAsiaTheme="minorEastAsia" w:cstheme="minorEastAsia"/>
          <w:b/>
          <w:bCs/>
          <w:spacing w:val="-10"/>
          <w:sz w:val="44"/>
          <w:szCs w:val="44"/>
        </w:rPr>
        <w:t>公司概况</w:t>
      </w:r>
      <w:bookmarkEnd w:id="2"/>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80" w:firstLineChars="200"/>
        <w:textAlignment w:val="baseline"/>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无锡赛晶电力电容器有限公司是赛晶科技集团（香港上市公司）旗下的全资子公司，于2008年5月注册成立，注册资金5800万美元。公司位于无锡惠山经济开发区春惠路18号，厂区面积60亩，现有员工140余名。公司专业从事高压电力电容器及其成套装置的技术研究、产品开发、制造、销售及相关工程服务，设计总产能为1800万kvar/年。</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80" w:firstLineChars="200"/>
        <w:textAlignment w:val="baseline"/>
        <w:rPr>
          <w:rFonts w:hint="eastAsia" w:asciiTheme="minorEastAsia" w:hAnsiTheme="minorEastAsia" w:eastAsiaTheme="minorEastAsia" w:cstheme="minorEastAsia"/>
          <w:spacing w:val="5"/>
          <w:sz w:val="28"/>
          <w:szCs w:val="28"/>
          <w:lang w:eastAsia="zh-CN"/>
        </w:rPr>
      </w:pPr>
      <w:r>
        <w:rPr>
          <w:rFonts w:hint="eastAsia" w:asciiTheme="minorEastAsia" w:hAnsiTheme="minorEastAsia" w:eastAsiaTheme="minorEastAsia" w:cstheme="minorEastAsia"/>
          <w:spacing w:val="5"/>
          <w:sz w:val="28"/>
          <w:szCs w:val="28"/>
          <w:lang w:eastAsia="zh-CN"/>
        </w:rPr>
        <w:t>公司拥有专业的技术和管理团队，通过稳固的国际化专业原材料供给、完善的产品设计、顶级的工艺工装、严格的质量控制，向客户提供外形美观、性能优异的产品。2013年公司成立了无锡市无功补偿工程技术研究中心，共有研发人员30余名。其中教授级高级工程师2名（其中1人享有国务院特殊津贴），高级工程师6名，硕士学历3人，专业分布在电气自动化、高电压绝缘技术、绝缘材料学、机电一体化等专业，具有丰富的研究开发经验。近几年，先后完成了数十种规格电容器及无功补偿装置的研究开发，并联电容器、串联电容器、交流滤波电容器、直流滤波电容器共9种规格产品通过国家级能源科学技术成果鉴定，使公司的研发水平、产品性能、品质、种类和规格迅速达到国内先进水平，现在已经开始向国际先进水平进军。</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80" w:firstLineChars="200"/>
        <w:textAlignment w:val="baseline"/>
        <w:rPr>
          <w:rFonts w:hint="eastAsia" w:asciiTheme="minorEastAsia" w:hAnsiTheme="minorEastAsia" w:eastAsiaTheme="minorEastAsia" w:cstheme="minorEastAsia"/>
        </w:rPr>
        <w:sectPr>
          <w:headerReference r:id="rId7" w:type="first"/>
          <w:footerReference r:id="rId9" w:type="first"/>
          <w:footerReference r:id="rId8" w:type="default"/>
          <w:pgSz w:w="11780" w:h="16720"/>
          <w:pgMar w:top="1162" w:right="1162" w:bottom="1162" w:left="1162" w:header="454" w:footer="850" w:gutter="0"/>
          <w:pgNumType w:fmt="decimal" w:start="1"/>
          <w:cols w:space="720" w:num="1"/>
          <w:titlePg/>
        </w:sectPr>
      </w:pPr>
      <w:r>
        <w:rPr>
          <w:rFonts w:hint="eastAsia" w:asciiTheme="minorEastAsia" w:hAnsiTheme="minorEastAsia" w:eastAsiaTheme="minorEastAsia" w:cstheme="minorEastAsia"/>
          <w:spacing w:val="5"/>
          <w:sz w:val="28"/>
          <w:szCs w:val="28"/>
          <w:lang w:eastAsia="zh-CN"/>
        </w:rPr>
        <w:t>公司自成立以来取得了国内首个柔性直流输电工程±500kV张北柔直工程并联电容器、±400kV闽粤联网工程运行业绩、±500kV宜都换流站和葛洲坝换流站改造工程业绩。先后承担了±800kV灵州-绍兴、±800kV酒泉-湖南、±800kV上海庙-临沂、±800kV扎鲁特-青州、±1100kV昌吉-古泉、±800kV青海-河南、±800kV陕北-武汉、±800kV雅中-江西、±800kV白鹤滩-江苏、±800kV白鹤滩-浙江、±800kV陇东-山东、±800kV金上-湖北、±800kV哈密-重庆特高压直流输电工程中的电力电容器及其装置的研制和生产，运行业绩良好。其中，±1100kV 昌吉-古泉是世界首条±1100kV 电压等级工程，也是目前世界上电压等级最高、输送容量最大、输送距离最远、技术最先进的特高压直流输电工程。</w:t>
      </w:r>
    </w:p>
    <w:p>
      <w:pPr>
        <w:keepNext w:val="0"/>
        <w:keepLines w:val="0"/>
        <w:pageBreakBefore w:val="0"/>
        <w:widowControl/>
        <w:numPr>
          <w:ilvl w:val="0"/>
          <w:numId w:val="2"/>
        </w:numPr>
        <w:kinsoku/>
        <w:wordWrap/>
        <w:overflowPunct/>
        <w:topLinePunct w:val="0"/>
        <w:autoSpaceDE w:val="0"/>
        <w:autoSpaceDN w:val="0"/>
        <w:bidi w:val="0"/>
        <w:adjustRightInd w:val="0"/>
        <w:snapToGrid w:val="0"/>
        <w:spacing w:line="360" w:lineRule="auto"/>
        <w:ind w:left="0" w:leftChars="0" w:firstLine="420" w:firstLineChars="0"/>
        <w:jc w:val="center"/>
        <w:textAlignment w:val="baseline"/>
        <w:outlineLvl w:val="0"/>
        <w:rPr>
          <w:rFonts w:hint="eastAsia" w:asciiTheme="minorEastAsia" w:hAnsiTheme="minorEastAsia" w:eastAsiaTheme="minorEastAsia" w:cstheme="minorEastAsia"/>
          <w:b/>
          <w:bCs/>
          <w:spacing w:val="-10"/>
          <w:sz w:val="44"/>
          <w:szCs w:val="44"/>
        </w:rPr>
      </w:pPr>
      <w:bookmarkStart w:id="3" w:name="_Toc15266"/>
      <w:r>
        <w:rPr>
          <w:rFonts w:hint="eastAsia" w:asciiTheme="minorEastAsia" w:hAnsiTheme="minorEastAsia" w:eastAsiaTheme="minorEastAsia" w:cstheme="minorEastAsia"/>
          <w:b/>
          <w:bCs/>
          <w:spacing w:val="-10"/>
          <w:sz w:val="44"/>
          <w:szCs w:val="44"/>
          <w:lang w:val="en-US" w:eastAsia="zh-CN"/>
        </w:rPr>
        <w:t>社会责任实践与绩效</w:t>
      </w:r>
      <w:bookmarkEnd w:id="3"/>
    </w:p>
    <w:p>
      <w:pPr>
        <w:keepNext w:val="0"/>
        <w:keepLines w:val="0"/>
        <w:pageBreakBefore w:val="0"/>
        <w:widowControl/>
        <w:kinsoku/>
        <w:wordWrap/>
        <w:overflowPunct/>
        <w:topLinePunct w:val="0"/>
        <w:autoSpaceDE w:val="0"/>
        <w:autoSpaceDN w:val="0"/>
        <w:bidi w:val="0"/>
        <w:adjustRightInd w:val="0"/>
        <w:snapToGrid w:val="0"/>
        <w:spacing w:line="360" w:lineRule="auto"/>
        <w:ind w:left="349" w:right="389" w:firstLine="560"/>
        <w:jc w:val="both"/>
        <w:textAlignment w:val="baseline"/>
        <w:rPr>
          <w:rFonts w:hint="eastAsia" w:asciiTheme="minorEastAsia" w:hAnsiTheme="minorEastAsia" w:eastAsiaTheme="minorEastAsia" w:cstheme="minorEastAsia"/>
          <w:sz w:val="27"/>
          <w:szCs w:val="27"/>
        </w:rPr>
      </w:pPr>
      <w:r>
        <w:rPr>
          <w:rFonts w:hint="eastAsia" w:asciiTheme="minorEastAsia" w:hAnsiTheme="minorEastAsia" w:eastAsiaTheme="minorEastAsia" w:cstheme="minorEastAsia"/>
          <w:spacing w:val="5"/>
          <w:sz w:val="28"/>
          <w:szCs w:val="28"/>
        </w:rPr>
        <w:t>公司在注重企业运营的同时，公司尽可能兼顾各相关方的不同需求，将保护他们的权益视为自身责任，并付诸于实际行动之中</w:t>
      </w:r>
      <w:r>
        <w:rPr>
          <w:rFonts w:hint="eastAsia" w:asciiTheme="minorEastAsia" w:hAnsiTheme="minorEastAsia" w:eastAsiaTheme="minorEastAsia" w:cstheme="minorEastAsia"/>
          <w:spacing w:val="4"/>
          <w:sz w:val="28"/>
          <w:szCs w:val="28"/>
        </w:rPr>
        <w:t>。作为国内排名靠</w:t>
      </w:r>
      <w:r>
        <w:rPr>
          <w:rFonts w:hint="eastAsia" w:asciiTheme="minorEastAsia" w:hAnsiTheme="minorEastAsia" w:eastAsiaTheme="minorEastAsia" w:cstheme="minorEastAsia"/>
          <w:spacing w:val="4"/>
          <w:sz w:val="28"/>
          <w:szCs w:val="28"/>
          <w:highlight w:val="none"/>
        </w:rPr>
        <w:t>前的电容器及其配套设备制造企业</w:t>
      </w:r>
      <w:r>
        <w:rPr>
          <w:rFonts w:hint="eastAsia" w:asciiTheme="minorEastAsia" w:hAnsiTheme="minorEastAsia" w:eastAsiaTheme="minorEastAsia" w:cstheme="minorEastAsia"/>
          <w:spacing w:val="4"/>
          <w:sz w:val="28"/>
          <w:szCs w:val="28"/>
        </w:rPr>
        <w:t>，公司切实履行了企业社会责任，从社会、环境、经济和谐的大系统角度，审视社会责任和企业长远发展的关系，把社会</w:t>
      </w:r>
      <w:r>
        <w:rPr>
          <w:rFonts w:hint="eastAsia" w:asciiTheme="minorEastAsia" w:hAnsiTheme="minorEastAsia" w:eastAsiaTheme="minorEastAsia" w:cstheme="minorEastAsia"/>
          <w:spacing w:val="3"/>
          <w:sz w:val="28"/>
          <w:szCs w:val="28"/>
        </w:rPr>
        <w:t>责任转化为企业发展的</w:t>
      </w:r>
      <w:r>
        <w:rPr>
          <w:rFonts w:hint="eastAsia" w:asciiTheme="minorEastAsia" w:hAnsiTheme="minorEastAsia" w:eastAsiaTheme="minorEastAsia" w:cstheme="minorEastAsia"/>
          <w:spacing w:val="1"/>
          <w:sz w:val="28"/>
          <w:szCs w:val="28"/>
        </w:rPr>
        <w:t>动力和长期利益。</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sz w:val="27"/>
          <w:szCs w:val="27"/>
        </w:rPr>
      </w:pPr>
      <w:bookmarkStart w:id="4" w:name="_Toc18155"/>
      <w:r>
        <w:rPr>
          <w:rFonts w:hint="eastAsia" w:asciiTheme="minorEastAsia" w:hAnsiTheme="minorEastAsia" w:eastAsiaTheme="minorEastAsia" w:cstheme="minorEastAsia"/>
          <w:b/>
          <w:bCs/>
          <w:spacing w:val="4"/>
          <w:sz w:val="27"/>
          <w:szCs w:val="27"/>
        </w:rPr>
        <w:t>股东权益维护</w:t>
      </w:r>
      <w:bookmarkEnd w:id="4"/>
      <w:bookmarkStart w:id="36" w:name="_GoBack"/>
      <w:bookmarkEnd w:id="36"/>
    </w:p>
    <w:p>
      <w:pPr>
        <w:keepNext w:val="0"/>
        <w:keepLines w:val="0"/>
        <w:pageBreakBefore w:val="0"/>
        <w:widowControl/>
        <w:kinsoku w:val="0"/>
        <w:wordWrap/>
        <w:overflowPunct/>
        <w:topLinePunct w:val="0"/>
        <w:autoSpaceDE w:val="0"/>
        <w:autoSpaceDN w:val="0"/>
        <w:bidi w:val="0"/>
        <w:adjustRightInd w:val="0"/>
        <w:snapToGrid w:val="0"/>
        <w:spacing w:line="360" w:lineRule="auto"/>
        <w:ind w:left="349" w:right="389" w:firstLine="560"/>
        <w:jc w:val="both"/>
        <w:textAlignment w:val="baseline"/>
        <w:rPr>
          <w:rFonts w:hint="eastAsia" w:asciiTheme="minorEastAsia" w:hAnsiTheme="minorEastAsia" w:eastAsiaTheme="minorEastAsia" w:cstheme="minorEastAsia"/>
          <w:spacing w:val="5"/>
          <w:sz w:val="28"/>
          <w:szCs w:val="28"/>
        </w:rPr>
      </w:pPr>
      <w:r>
        <w:rPr>
          <w:rFonts w:hint="eastAsia" w:asciiTheme="minorEastAsia" w:hAnsiTheme="minorEastAsia" w:eastAsiaTheme="minorEastAsia" w:cstheme="minorEastAsia"/>
          <w:spacing w:val="5"/>
          <w:sz w:val="28"/>
          <w:szCs w:val="28"/>
        </w:rPr>
        <w:t>公司根据《中华人民共和国公司法》等法律、法规和本公司章程建立了规范的公司治理机构，同时结合公司实际运行状况，修订了各项规章制度，进一步规范公司运作，提高公司治理水平，忠实勤勉地履行了公司的社会责任。</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sz w:val="27"/>
          <w:szCs w:val="27"/>
        </w:rPr>
      </w:pPr>
      <w:bookmarkStart w:id="5" w:name="_Toc7984"/>
      <w:r>
        <w:rPr>
          <w:rFonts w:hint="eastAsia" w:asciiTheme="minorEastAsia" w:hAnsiTheme="minorEastAsia" w:eastAsiaTheme="minorEastAsia" w:cstheme="minorEastAsia"/>
          <w:b/>
          <w:bCs/>
          <w:spacing w:val="-9"/>
          <w:sz w:val="27"/>
          <w:szCs w:val="27"/>
        </w:rPr>
        <w:t>员工权益维护</w:t>
      </w:r>
      <w:bookmarkEnd w:id="5"/>
    </w:p>
    <w:p>
      <w:pPr>
        <w:keepNext w:val="0"/>
        <w:keepLines w:val="0"/>
        <w:pageBreakBefore w:val="0"/>
        <w:widowControl/>
        <w:kinsoku/>
        <w:wordWrap/>
        <w:overflowPunct/>
        <w:topLinePunct w:val="0"/>
        <w:autoSpaceDE w:val="0"/>
        <w:autoSpaceDN w:val="0"/>
        <w:bidi w:val="0"/>
        <w:adjustRightInd w:val="0"/>
        <w:snapToGrid w:val="0"/>
        <w:spacing w:line="360" w:lineRule="auto"/>
        <w:ind w:left="351" w:right="391" w:firstLine="561"/>
        <w:jc w:val="both"/>
        <w:textAlignment w:val="baseline"/>
        <w:rPr>
          <w:rFonts w:hint="eastAsia" w:asciiTheme="minorEastAsia" w:hAnsiTheme="minorEastAsia" w:eastAsiaTheme="minorEastAsia" w:cstheme="minorEastAsia"/>
          <w:spacing w:val="5"/>
          <w:sz w:val="28"/>
          <w:szCs w:val="28"/>
        </w:rPr>
      </w:pPr>
      <w:r>
        <w:rPr>
          <w:rFonts w:hint="eastAsia" w:asciiTheme="minorEastAsia" w:hAnsiTheme="minorEastAsia" w:eastAsiaTheme="minorEastAsia" w:cstheme="minorEastAsia"/>
          <w:spacing w:val="5"/>
          <w:sz w:val="28"/>
          <w:szCs w:val="28"/>
        </w:rPr>
        <w:t>公司严格遵守《劳动法》、《劳动合同法》,建立关爱维权组织，依法保护职工的合法权益，切实维护员工民主管理权益，健全劳动安全卫生制度，改善劳动环境，保障职工劳动安全。降低了工伤事故率，保障职工身心健康。开展安全三级教育培训和各种文体活动。陶冶了职工的情操，构建了劳资和谐的双赢格局</w:t>
      </w:r>
      <w:r>
        <w:rPr>
          <w:rFonts w:hint="eastAsia" w:asciiTheme="minorEastAsia" w:hAnsiTheme="minorEastAsia" w:eastAsiaTheme="minorEastAsia" w:cstheme="minorEastAsia"/>
          <w:spacing w:val="5"/>
          <w:sz w:val="28"/>
          <w:szCs w:val="28"/>
          <w:lang w:eastAsia="zh-CN"/>
        </w:rPr>
        <w:t>。</w:t>
      </w:r>
      <w:r>
        <w:rPr>
          <w:rFonts w:hint="eastAsia" w:asciiTheme="minorEastAsia" w:hAnsiTheme="minorEastAsia" w:eastAsiaTheme="minorEastAsia" w:cstheme="minorEastAsia"/>
          <w:spacing w:val="5"/>
          <w:sz w:val="28"/>
          <w:szCs w:val="28"/>
        </w:rPr>
        <w:t>一年来，公司没有发生重特大安全事故，没有发生消防事故，千人轻伤率为≤1</w:t>
      </w:r>
      <w:r>
        <w:rPr>
          <w:rFonts w:hint="eastAsia" w:asciiTheme="minorEastAsia" w:hAnsiTheme="minorEastAsia" w:eastAsiaTheme="minorEastAsia" w:cstheme="minorEastAsia"/>
          <w:spacing w:val="5"/>
          <w:sz w:val="28"/>
          <w:szCs w:val="28"/>
          <w:lang w:val="en-US" w:eastAsia="zh-CN"/>
        </w:rPr>
        <w:t>%</w:t>
      </w:r>
      <w:r>
        <w:rPr>
          <w:rFonts w:hint="eastAsia" w:asciiTheme="minorEastAsia" w:hAnsiTheme="minorEastAsia" w:eastAsiaTheme="minorEastAsia" w:cstheme="minorEastAsia"/>
          <w:spacing w:val="5"/>
          <w:sz w:val="28"/>
          <w:szCs w:val="28"/>
        </w:rPr>
        <w:t>。</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7"/>
          <w:szCs w:val="27"/>
        </w:rPr>
      </w:pPr>
      <w:bookmarkStart w:id="6" w:name="_Toc2225"/>
      <w:r>
        <w:rPr>
          <w:rFonts w:hint="eastAsia" w:asciiTheme="minorEastAsia" w:hAnsiTheme="minorEastAsia" w:eastAsiaTheme="minorEastAsia" w:cstheme="minorEastAsia"/>
          <w:b/>
          <w:bCs/>
          <w:spacing w:val="-3"/>
          <w:sz w:val="28"/>
          <w:szCs w:val="28"/>
        </w:rPr>
        <w:t>完善用工管</w:t>
      </w:r>
      <w:r>
        <w:rPr>
          <w:rFonts w:hint="eastAsia" w:asciiTheme="minorEastAsia" w:hAnsiTheme="minorEastAsia" w:eastAsiaTheme="minorEastAsia" w:cstheme="minorEastAsia"/>
          <w:b/>
          <w:bCs/>
          <w:spacing w:val="-3"/>
          <w:sz w:val="27"/>
          <w:szCs w:val="27"/>
        </w:rPr>
        <w:t>理制度</w:t>
      </w:r>
      <w:bookmarkEnd w:id="6"/>
    </w:p>
    <w:p>
      <w:pPr>
        <w:keepNext w:val="0"/>
        <w:keepLines w:val="0"/>
        <w:pageBreakBefore w:val="0"/>
        <w:widowControl/>
        <w:kinsoku w:val="0"/>
        <w:wordWrap/>
        <w:overflowPunct/>
        <w:topLinePunct w:val="0"/>
        <w:autoSpaceDE w:val="0"/>
        <w:autoSpaceDN w:val="0"/>
        <w:bidi w:val="0"/>
        <w:adjustRightInd w:val="0"/>
        <w:snapToGrid w:val="0"/>
        <w:spacing w:line="360" w:lineRule="auto"/>
        <w:ind w:left="349" w:right="389" w:firstLine="560"/>
        <w:jc w:val="both"/>
        <w:textAlignment w:val="baseline"/>
        <w:rPr>
          <w:rFonts w:hint="eastAsia" w:asciiTheme="minorEastAsia" w:hAnsiTheme="minorEastAsia" w:eastAsiaTheme="minorEastAsia" w:cstheme="minorEastAsia"/>
          <w:sz w:val="27"/>
          <w:szCs w:val="27"/>
        </w:rPr>
      </w:pPr>
      <w:r>
        <w:rPr>
          <w:rFonts w:hint="eastAsia" w:asciiTheme="minorEastAsia" w:hAnsiTheme="minorEastAsia" w:eastAsiaTheme="minorEastAsia" w:cstheme="minorEastAsia"/>
          <w:spacing w:val="5"/>
          <w:sz w:val="28"/>
          <w:szCs w:val="28"/>
        </w:rPr>
        <w:t>公司严格遵守《劳动法》、《劳动合同法》依法保护职工的合法</w:t>
      </w:r>
      <w:r>
        <w:rPr>
          <w:rFonts w:hint="eastAsia" w:asciiTheme="minorEastAsia" w:hAnsiTheme="minorEastAsia" w:eastAsiaTheme="minorEastAsia" w:cstheme="minorEastAsia"/>
          <w:spacing w:val="5"/>
          <w:sz w:val="28"/>
          <w:szCs w:val="28"/>
          <w:lang w:val="en-US" w:eastAsia="zh-CN"/>
        </w:rPr>
        <w:t>权益。</w:t>
      </w:r>
      <w:r>
        <w:rPr>
          <w:rFonts w:hint="eastAsia" w:asciiTheme="minorEastAsia" w:hAnsiTheme="minorEastAsia" w:eastAsiaTheme="minorEastAsia" w:cstheme="minorEastAsia"/>
          <w:spacing w:val="5"/>
          <w:sz w:val="28"/>
          <w:szCs w:val="28"/>
        </w:rPr>
        <w:t>公司所有员工均已按照国家和地方有关法律法规与公司签订劳动合同，公司按照国家和地方法律法规，建立健全包括薪酬体系，激励机制以及养老</w:t>
      </w:r>
      <w:r>
        <w:rPr>
          <w:rFonts w:hint="eastAsia" w:asciiTheme="minorEastAsia" w:hAnsiTheme="minorEastAsia" w:eastAsiaTheme="minorEastAsia" w:cstheme="minorEastAsia"/>
          <w:spacing w:val="5"/>
          <w:sz w:val="28"/>
          <w:szCs w:val="28"/>
          <w:lang w:eastAsia="zh-CN"/>
        </w:rPr>
        <w:t>、</w:t>
      </w:r>
      <w:r>
        <w:rPr>
          <w:rFonts w:hint="eastAsia" w:asciiTheme="minorEastAsia" w:hAnsiTheme="minorEastAsia" w:eastAsiaTheme="minorEastAsia" w:cstheme="minorEastAsia"/>
          <w:spacing w:val="5"/>
          <w:sz w:val="28"/>
          <w:szCs w:val="28"/>
        </w:rPr>
        <w:t>医疗</w:t>
      </w:r>
      <w:r>
        <w:rPr>
          <w:rFonts w:hint="eastAsia" w:asciiTheme="minorEastAsia" w:hAnsiTheme="minorEastAsia" w:eastAsiaTheme="minorEastAsia" w:cstheme="minorEastAsia"/>
          <w:spacing w:val="5"/>
          <w:sz w:val="28"/>
          <w:szCs w:val="28"/>
          <w:lang w:eastAsia="zh-CN"/>
        </w:rPr>
        <w:t>、</w:t>
      </w:r>
      <w:r>
        <w:rPr>
          <w:rFonts w:hint="eastAsia" w:asciiTheme="minorEastAsia" w:hAnsiTheme="minorEastAsia" w:eastAsiaTheme="minorEastAsia" w:cstheme="minorEastAsia"/>
          <w:spacing w:val="5"/>
          <w:sz w:val="28"/>
          <w:szCs w:val="28"/>
        </w:rPr>
        <w:t>工伤</w:t>
      </w:r>
      <w:r>
        <w:rPr>
          <w:rFonts w:hint="eastAsia" w:asciiTheme="minorEastAsia" w:hAnsiTheme="minorEastAsia" w:eastAsiaTheme="minorEastAsia" w:cstheme="minorEastAsia"/>
          <w:spacing w:val="5"/>
          <w:sz w:val="28"/>
          <w:szCs w:val="28"/>
          <w:lang w:eastAsia="zh-CN"/>
        </w:rPr>
        <w:t>、</w:t>
      </w:r>
      <w:r>
        <w:rPr>
          <w:rFonts w:hint="eastAsia" w:asciiTheme="minorEastAsia" w:hAnsiTheme="minorEastAsia" w:eastAsiaTheme="minorEastAsia" w:cstheme="minorEastAsia"/>
          <w:spacing w:val="5"/>
          <w:sz w:val="28"/>
          <w:szCs w:val="28"/>
        </w:rPr>
        <w:t>失业</w:t>
      </w:r>
      <w:r>
        <w:rPr>
          <w:rFonts w:hint="eastAsia" w:asciiTheme="minorEastAsia" w:hAnsiTheme="minorEastAsia" w:eastAsiaTheme="minorEastAsia" w:cstheme="minorEastAsia"/>
          <w:spacing w:val="5"/>
          <w:sz w:val="28"/>
          <w:szCs w:val="28"/>
          <w:lang w:eastAsia="zh-CN"/>
        </w:rPr>
        <w:t>、</w:t>
      </w:r>
      <w:r>
        <w:rPr>
          <w:rFonts w:hint="eastAsia" w:asciiTheme="minorEastAsia" w:hAnsiTheme="minorEastAsia" w:eastAsiaTheme="minorEastAsia" w:cstheme="minorEastAsia"/>
          <w:spacing w:val="5"/>
          <w:sz w:val="28"/>
          <w:szCs w:val="28"/>
        </w:rPr>
        <w:t>生育在内的保险与福利制度，推行“以奋斗者为本”的人力资源变革。合理设置职位，明确职位职责及其任职资格标准。规范用工，促进劳资关系的和谐稳定。</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bookmarkStart w:id="7" w:name="_Toc4913"/>
      <w:r>
        <w:rPr>
          <w:rFonts w:hint="eastAsia" w:asciiTheme="minorEastAsia" w:hAnsiTheme="minorEastAsia" w:eastAsiaTheme="minorEastAsia" w:cstheme="minorEastAsia"/>
          <w:b/>
          <w:bCs/>
          <w:spacing w:val="-29"/>
          <w:sz w:val="28"/>
          <w:szCs w:val="28"/>
        </w:rPr>
        <w:t>员工权益</w:t>
      </w:r>
      <w:bookmarkEnd w:id="7"/>
    </w:p>
    <w:p>
      <w:pPr>
        <w:keepNext w:val="0"/>
        <w:keepLines w:val="0"/>
        <w:pageBreakBefore w:val="0"/>
        <w:widowControl/>
        <w:kinsoku w:val="0"/>
        <w:wordWrap/>
        <w:overflowPunct/>
        <w:topLinePunct w:val="0"/>
        <w:autoSpaceDE w:val="0"/>
        <w:autoSpaceDN w:val="0"/>
        <w:bidi w:val="0"/>
        <w:adjustRightInd w:val="0"/>
        <w:snapToGrid w:val="0"/>
        <w:spacing w:line="360" w:lineRule="auto"/>
        <w:ind w:left="349" w:right="389" w:firstLine="561"/>
        <w:jc w:val="both"/>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5"/>
          <w:sz w:val="28"/>
          <w:szCs w:val="28"/>
        </w:rPr>
        <w:t>公司尊重员工的知情权、参与权、表达权和监督权，通过总经理信箱、员工座谈会、微信群、短信、电话倾听员工的心声、呼声、抱怨声和骂声，积极为员工营造民主公平的参政议事环境；群众性组织的建立为维护广大员工</w:t>
      </w:r>
      <w:r>
        <w:rPr>
          <w:rFonts w:hint="eastAsia" w:asciiTheme="minorEastAsia" w:hAnsiTheme="minorEastAsia" w:eastAsiaTheme="minorEastAsia" w:cstheme="minorEastAsia"/>
          <w:spacing w:val="-5"/>
          <w:sz w:val="28"/>
          <w:szCs w:val="28"/>
        </w:rPr>
        <w:t>合理权益提供了必要保障。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49" w:right="389" w:firstLine="561"/>
        <w:jc w:val="both"/>
        <w:textAlignment w:val="baseline"/>
        <w:rPr>
          <w:rFonts w:hint="eastAsia" w:asciiTheme="minorEastAsia" w:hAnsiTheme="minorEastAsia" w:eastAsiaTheme="minorEastAsia" w:cstheme="minorEastAsia"/>
          <w:spacing w:val="5"/>
          <w:sz w:val="28"/>
          <w:szCs w:val="28"/>
        </w:rPr>
      </w:pPr>
      <w:r>
        <w:rPr>
          <w:rFonts w:hint="eastAsia" w:asciiTheme="minorEastAsia" w:hAnsiTheme="minorEastAsia" w:eastAsiaTheme="minorEastAsia" w:cstheme="minorEastAsia"/>
          <w:spacing w:val="5"/>
          <w:sz w:val="28"/>
          <w:szCs w:val="28"/>
        </w:rPr>
        <w:t>公司积极贯彻落实《女职工劳动保护特殊规定》、《妇女权益保障法》等有关法律法规，制定相关的法律规定，想方设法为女员工营造一个安定舒适的工作环境。</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bookmarkStart w:id="8" w:name="_Toc1239"/>
      <w:r>
        <w:rPr>
          <w:rFonts w:hint="eastAsia" w:asciiTheme="minorEastAsia" w:hAnsiTheme="minorEastAsia" w:eastAsiaTheme="minorEastAsia" w:cstheme="minorEastAsia"/>
          <w:b/>
          <w:bCs/>
          <w:spacing w:val="-4"/>
          <w:sz w:val="28"/>
          <w:szCs w:val="28"/>
        </w:rPr>
        <w:t>职业健康体验</w:t>
      </w:r>
      <w:bookmarkEnd w:id="8"/>
    </w:p>
    <w:p>
      <w:pPr>
        <w:keepNext w:val="0"/>
        <w:keepLines w:val="0"/>
        <w:pageBreakBefore w:val="0"/>
        <w:widowControl/>
        <w:kinsoku w:val="0"/>
        <w:wordWrap/>
        <w:overflowPunct/>
        <w:topLinePunct w:val="0"/>
        <w:autoSpaceDE w:val="0"/>
        <w:autoSpaceDN w:val="0"/>
        <w:bidi w:val="0"/>
        <w:adjustRightInd w:val="0"/>
        <w:snapToGrid w:val="0"/>
        <w:spacing w:line="360" w:lineRule="auto"/>
        <w:ind w:left="169"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公司每年定期对在职在岗(含新员工)进行体检。体检项目包括：血常规、尿常规、内外科、血压、心电图、B超、心肺功能等。对接触职业危害因素 的职工进行针对性的职业健康体检。对体检所发现的问题，及时告知员工，并供有效的治疗建议。</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bookmarkStart w:id="9" w:name="_Toc2534"/>
      <w:r>
        <w:rPr>
          <w:rFonts w:hint="eastAsia" w:asciiTheme="minorEastAsia" w:hAnsiTheme="minorEastAsia" w:eastAsiaTheme="minorEastAsia" w:cstheme="minorEastAsia"/>
          <w:b/>
          <w:bCs/>
          <w:spacing w:val="-11"/>
          <w:sz w:val="28"/>
          <w:szCs w:val="28"/>
        </w:rPr>
        <w:t>健全劳动保护制度</w:t>
      </w:r>
      <w:bookmarkEnd w:id="9"/>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公司健全劳动保护制度，注重安全生产体系建设工作，落实安全生产责任，不断提高公司安全管理水平。公司对新员工在入职培训中设有专门的安全培训课程，通过定期基础管理工作检查落实安全生产工作的监督、执行和改进，并将安全生产工作纳入到日常的绩效考核体系中。在日常工作中，公司为生产工人购置全套劳保用品。并定期检查和更换，同时公司严格执行职业健康安全管理体系认证。每年一次，为生产一线员工进行职业病专项体检</w:t>
      </w:r>
      <w:r>
        <w:rPr>
          <w:rFonts w:hint="eastAsia" w:asciiTheme="minorEastAsia" w:hAnsiTheme="minorEastAsia" w:eastAsiaTheme="minorEastAsia" w:cstheme="minorEastAsia"/>
          <w:spacing w:val="-16"/>
          <w:sz w:val="28"/>
          <w:szCs w:val="28"/>
          <w:lang w:eastAsia="zh-CN"/>
        </w:rPr>
        <w:t>，</w:t>
      </w:r>
      <w:r>
        <w:rPr>
          <w:rFonts w:hint="eastAsia" w:asciiTheme="minorEastAsia" w:hAnsiTheme="minorEastAsia" w:eastAsiaTheme="minorEastAsia" w:cstheme="minorEastAsia"/>
          <w:spacing w:val="-16"/>
          <w:sz w:val="28"/>
          <w:szCs w:val="28"/>
        </w:rPr>
        <w:t>切实保护员工身体健康。</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bookmarkStart w:id="10" w:name="_Toc1123"/>
      <w:r>
        <w:rPr>
          <w:rFonts w:hint="eastAsia" w:asciiTheme="minorEastAsia" w:hAnsiTheme="minorEastAsia" w:eastAsiaTheme="minorEastAsia" w:cstheme="minorEastAsia"/>
          <w:b/>
          <w:bCs/>
          <w:spacing w:val="-13"/>
          <w:sz w:val="28"/>
          <w:szCs w:val="28"/>
        </w:rPr>
        <w:t>安全生产</w:t>
      </w:r>
      <w:bookmarkEnd w:id="10"/>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公司始终把安全生产作为企业发展的永恒主题。企业通过视频、手册、 文件等各种形式。通过公众号、 LED屏幕、宣传栏、微信等多种渠道开展安 全知识宣贯活动，让安全意识深入贯彻之每一位员工心中，通过开展安全知 识培训。进行安全防护演练，建立安全防护措施。形成严密的安全系统，将安全隐患消灭于萌芽状态。</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52"/>
          <w:sz w:val="28"/>
          <w:szCs w:val="28"/>
        </w:rPr>
        <w:t xml:space="preserve"> </w:t>
      </w:r>
      <w:bookmarkStart w:id="11" w:name="_Toc28897"/>
      <w:r>
        <w:rPr>
          <w:rFonts w:hint="eastAsia" w:asciiTheme="minorEastAsia" w:hAnsiTheme="minorEastAsia" w:eastAsiaTheme="minorEastAsia" w:cstheme="minorEastAsia"/>
          <w:b/>
          <w:bCs/>
          <w:spacing w:val="-16"/>
          <w:sz w:val="28"/>
          <w:szCs w:val="28"/>
        </w:rPr>
        <w:t>员工成长</w:t>
      </w:r>
      <w:bookmarkEnd w:id="11"/>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lang w:eastAsia="zh-CN"/>
        </w:rPr>
      </w:pPr>
      <w:r>
        <w:rPr>
          <w:rFonts w:hint="eastAsia" w:asciiTheme="minorEastAsia" w:hAnsiTheme="minorEastAsia" w:eastAsiaTheme="minorEastAsia" w:cstheme="minorEastAsia"/>
          <w:spacing w:val="-16"/>
          <w:sz w:val="28"/>
          <w:szCs w:val="28"/>
        </w:rPr>
        <w:t>公司领导非常重视员工的培训和学习，积极建设学习型组织，构建了“多层级培训发展体系”，针对高层、中层、基层、专业人员、新员工等开展丰富多样的培训活动。并采用外派与内训、线上线下相结合方式给予员工最全面、便捷的学习途径。为了创造一个更好的环境，公司配备了先进的多媒体教学设施，宽敞舒适的学习环境，完善的培训教学的软件资源</w:t>
      </w:r>
      <w:r>
        <w:rPr>
          <w:rFonts w:hint="eastAsia" w:asciiTheme="minorEastAsia" w:hAnsiTheme="minorEastAsia" w:eastAsiaTheme="minorEastAsia" w:cstheme="minorEastAsia"/>
          <w:spacing w:val="-16"/>
          <w:sz w:val="28"/>
          <w:szCs w:val="28"/>
          <w:lang w:eastAsia="zh-CN"/>
        </w:rPr>
        <w:t>。</w:t>
      </w:r>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为保证准确的识别培训需求、制定并实施培训计划，公司每年发放《公司员工培训需求调查表》，以此收集各部门员工的培训需求，并以此制定培训计划。依据总体培训规划，公司明确了分级培训体系，分别针对高管人员、中层人员和基层人员确定相应的培训内容及培训方式，使得培训项目的实施更加符合公司整体战略发展规划。</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359" w:firstLine="480"/>
        <w:jc w:val="center"/>
        <w:textAlignment w:val="baseline"/>
        <w:rPr>
          <w:rFonts w:hint="eastAsia" w:ascii="宋体" w:hAnsi="宋体" w:eastAsia="宋体" w:cs="宋体"/>
          <w:snapToGrid w:val="0"/>
          <w:color w:val="000000"/>
          <w:kern w:val="0"/>
          <w:sz w:val="28"/>
          <w:szCs w:val="28"/>
        </w:rPr>
      </w:pPr>
      <w:r>
        <w:rPr>
          <w:rFonts w:hint="eastAsia" w:ascii="宋体" w:hAnsi="宋体" w:eastAsia="宋体" w:cs="宋体"/>
          <w:snapToGrid w:val="0"/>
          <w:color w:val="000000"/>
          <w:kern w:val="0"/>
          <w:sz w:val="28"/>
          <w:szCs w:val="28"/>
        </w:rPr>
        <w:t>表</w:t>
      </w:r>
      <w:r>
        <w:rPr>
          <w:rFonts w:hint="eastAsia" w:ascii="宋体" w:hAnsi="宋体" w:eastAsia="宋体" w:cs="宋体"/>
          <w:snapToGrid w:val="0"/>
          <w:color w:val="000000"/>
          <w:kern w:val="0"/>
          <w:sz w:val="28"/>
          <w:szCs w:val="28"/>
          <w:lang w:val="en-US" w:eastAsia="zh-CN"/>
        </w:rPr>
        <w:t xml:space="preserve"> </w:t>
      </w:r>
      <w:r>
        <w:rPr>
          <w:rFonts w:hint="eastAsia" w:ascii="宋体" w:hAnsi="宋体" w:eastAsia="宋体" w:cs="宋体"/>
          <w:snapToGrid w:val="0"/>
          <w:color w:val="000000"/>
          <w:kern w:val="0"/>
          <w:sz w:val="28"/>
          <w:szCs w:val="28"/>
        </w:rPr>
        <w:t>培训层级体系表</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4762"/>
        <w:gridCol w:w="2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blHeader/>
          <w:jc w:val="center"/>
        </w:trPr>
        <w:tc>
          <w:tcPr>
            <w:tcW w:w="1277"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培训级别</w:t>
            </w:r>
          </w:p>
        </w:tc>
        <w:tc>
          <w:tcPr>
            <w:tcW w:w="4762"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主要培训内容</w:t>
            </w:r>
          </w:p>
        </w:tc>
        <w:tc>
          <w:tcPr>
            <w:tcW w:w="2945"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b/>
                <w:color w:val="000000" w:themeColor="text1"/>
                <w:sz w:val="24"/>
                <w:szCs w:val="24"/>
                <w14:textFill>
                  <w14:solidFill>
                    <w14:schemeClr w14:val="tx1"/>
                  </w14:solidFill>
                </w14:textFill>
              </w:rPr>
            </w:pPr>
            <w:r>
              <w:rPr>
                <w:rFonts w:hint="eastAsia"/>
                <w:b/>
                <w:color w:val="000000" w:themeColor="text1"/>
                <w:sz w:val="24"/>
                <w:szCs w:val="24"/>
                <w14:textFill>
                  <w14:solidFill>
                    <w14:schemeClr w14:val="tx1"/>
                  </w14:solidFill>
                </w14:textFill>
              </w:rPr>
              <w:t>培训方式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1277"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sz w:val="24"/>
                <w:szCs w:val="24"/>
              </w:rPr>
            </w:pPr>
            <w:r>
              <w:rPr>
                <w:rFonts w:hint="eastAsia"/>
                <w:sz w:val="24"/>
                <w:szCs w:val="24"/>
              </w:rPr>
              <w:t>高管人员</w:t>
            </w:r>
          </w:p>
        </w:tc>
        <w:tc>
          <w:tcPr>
            <w:tcW w:w="4762"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侧重于观念、理念方面，此外还有市场经济所要求的系统管理理论和技能，如管理学、组织行为学、市场营销、企业经营战略、企业经营过程控制、领导科学与艺术等。</w:t>
            </w:r>
          </w:p>
        </w:tc>
        <w:tc>
          <w:tcPr>
            <w:tcW w:w="2945"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以外派培训为主。诸如，有计划地安排高层管理者参加MBA学习、总裁高级研修班、高级论坛、赴外地考察等等。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277"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sz w:val="24"/>
                <w:szCs w:val="24"/>
              </w:rPr>
            </w:pPr>
            <w:r>
              <w:rPr>
                <w:rFonts w:hint="eastAsia"/>
                <w:sz w:val="24"/>
                <w:szCs w:val="24"/>
              </w:rPr>
              <w:t>中层人员</w:t>
            </w:r>
          </w:p>
        </w:tc>
        <w:tc>
          <w:tcPr>
            <w:tcW w:w="4762"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管理基本知识与技能：管理学、组织行为学、人力资源开发与管理、市场学、领导科学与艺术等课程。</w:t>
            </w:r>
          </w:p>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业务知识与技能：负责的业务领域如技术、销售等领域的知识与技能。</w:t>
            </w:r>
          </w:p>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工作改进：工作分配、工作方法的改进、工作流程的改进。</w:t>
            </w:r>
          </w:p>
        </w:tc>
        <w:tc>
          <w:tcPr>
            <w:tcW w:w="2945"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以公司内训为主，外训为辅。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77"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sz w:val="24"/>
                <w:szCs w:val="24"/>
              </w:rPr>
            </w:pPr>
            <w:r>
              <w:rPr>
                <w:rFonts w:hint="eastAsia"/>
                <w:sz w:val="24"/>
                <w:szCs w:val="24"/>
              </w:rPr>
              <w:t>基层人员</w:t>
            </w:r>
          </w:p>
        </w:tc>
        <w:tc>
          <w:tcPr>
            <w:tcW w:w="4762"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针对在岗员工岗位职责、专业技能、操作规程、业务流程等进行反复强化培训，以使员工在充分掌握理论的基础上，能自由地应用、发挥、提高。</w:t>
            </w:r>
          </w:p>
        </w:tc>
        <w:tc>
          <w:tcPr>
            <w:tcW w:w="2945" w:type="dxa"/>
            <w:shd w:val="clear" w:color="auto" w:fill="F2F2F2"/>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4"/>
                <w:szCs w:val="24"/>
              </w:rPr>
            </w:pPr>
            <w:r>
              <w:rPr>
                <w:rFonts w:hint="eastAsia"/>
                <w:sz w:val="24"/>
                <w:szCs w:val="24"/>
              </w:rPr>
              <w:t>参考中层管理人员。</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317" w:right="459" w:firstLine="482"/>
        <w:textAlignment w:val="baseline"/>
        <w:rPr>
          <w:rFonts w:hint="eastAsia"/>
        </w:rPr>
      </w:pPr>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此外，公司还注重员工自我学习氛围的构建，强调员工在工作之余不断自我学习的重要性，以此培育“与时俱进”的学习文化。</w:t>
      </w:r>
    </w:p>
    <w:p>
      <w:pPr>
        <w:keepNext w:val="0"/>
        <w:keepLines w:val="0"/>
        <w:pageBreakBefore w:val="0"/>
        <w:widowControl/>
        <w:numPr>
          <w:ilvl w:val="0"/>
          <w:numId w:val="4"/>
        </w:numPr>
        <w:kinsoku w:val="0"/>
        <w:wordWrap/>
        <w:overflowPunct/>
        <w:topLinePunct w:val="0"/>
        <w:autoSpaceDE w:val="0"/>
        <w:autoSpaceDN w:val="0"/>
        <w:bidi w:val="0"/>
        <w:adjustRightInd w:val="0"/>
        <w:snapToGrid w:val="0"/>
        <w:spacing w:line="360" w:lineRule="auto"/>
        <w:ind w:left="845" w:leftChars="0" w:hanging="425" w:firstLineChars="0"/>
        <w:textAlignment w:val="baseline"/>
        <w:outlineLvl w:val="0"/>
        <w:rPr>
          <w:rFonts w:hint="eastAsia" w:asciiTheme="minorEastAsia" w:hAnsiTheme="minorEastAsia" w:eastAsiaTheme="minorEastAsia" w:cstheme="minorEastAsia"/>
          <w:sz w:val="28"/>
          <w:szCs w:val="28"/>
        </w:rPr>
      </w:pPr>
      <w:bookmarkStart w:id="12" w:name="_Toc27835"/>
      <w:r>
        <w:rPr>
          <w:rFonts w:hint="eastAsia" w:asciiTheme="minorEastAsia" w:hAnsiTheme="minorEastAsia" w:eastAsiaTheme="minorEastAsia" w:cstheme="minorEastAsia"/>
          <w:b/>
          <w:bCs/>
          <w:spacing w:val="-11"/>
          <w:sz w:val="28"/>
          <w:szCs w:val="28"/>
        </w:rPr>
        <w:t>应急预案</w:t>
      </w:r>
      <w:bookmarkEnd w:id="12"/>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公司建立了GB/T28001职业健康安全管理体系并通过认证，制订了一系列的职业健康安全管理程序与制度，以预防危害员工健康的职业健康安</w:t>
      </w:r>
      <w:r>
        <w:rPr>
          <w:rFonts w:hint="eastAsia" w:asciiTheme="minorEastAsia" w:hAnsiTheme="minorEastAsia" w:eastAsiaTheme="minorEastAsia" w:cstheme="minorEastAsia"/>
          <w:spacing w:val="-16"/>
          <w:sz w:val="28"/>
          <w:szCs w:val="28"/>
          <w:lang w:val="en-US" w:eastAsia="zh-CN"/>
        </w:rPr>
        <w:t>全</w:t>
      </w:r>
      <w:r>
        <w:rPr>
          <w:rFonts w:hint="eastAsia" w:asciiTheme="minorEastAsia" w:hAnsiTheme="minorEastAsia" w:eastAsiaTheme="minorEastAsia" w:cstheme="minorEastAsia"/>
          <w:spacing w:val="-16"/>
          <w:sz w:val="28"/>
          <w:szCs w:val="28"/>
        </w:rPr>
        <w:t>风险</w:t>
      </w:r>
      <w:r>
        <w:rPr>
          <w:rFonts w:hint="eastAsia" w:asciiTheme="minorEastAsia" w:hAnsiTheme="minorEastAsia" w:eastAsiaTheme="minorEastAsia" w:cstheme="minorEastAsia"/>
          <w:spacing w:val="-16"/>
          <w:sz w:val="28"/>
          <w:szCs w:val="28"/>
          <w:lang w:eastAsia="zh-CN"/>
        </w:rPr>
        <w:t>；</w:t>
      </w:r>
      <w:r>
        <w:rPr>
          <w:rFonts w:hint="eastAsia" w:asciiTheme="minorEastAsia" w:hAnsiTheme="minorEastAsia" w:eastAsiaTheme="minorEastAsia" w:cstheme="minorEastAsia"/>
          <w:spacing w:val="-16"/>
          <w:sz w:val="28"/>
          <w:szCs w:val="28"/>
        </w:rPr>
        <w:t>建立了职业健康安全目标和工作场所控制指标，采取了恰当的控制措施，保证和不断改善员工的工作环境。公司组建应急救援指挥部，对可能发生的紧急状态与危险情况进行了识别与防范，制订了《火灾应急预案》、《触电应急预案》等应急预案，并落实责任部门，进行了相应的培训，每年还进行消防演习，以增强员工的危机意识和应急事故处理能力。</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pacing w:val="-9"/>
          <w:sz w:val="28"/>
          <w:szCs w:val="28"/>
          <w:lang w:eastAsia="zh-CN"/>
        </w:rPr>
        <w:br w:type="page"/>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20" w:firstLineChars="0"/>
        <w:jc w:val="center"/>
        <w:textAlignment w:val="baseline"/>
        <w:outlineLvl w:val="0"/>
        <w:rPr>
          <w:rFonts w:hint="eastAsia" w:asciiTheme="minorEastAsia" w:hAnsiTheme="minorEastAsia" w:eastAsiaTheme="minorEastAsia" w:cstheme="minorEastAsia"/>
          <w:sz w:val="44"/>
          <w:szCs w:val="44"/>
        </w:rPr>
      </w:pPr>
      <w:bookmarkStart w:id="13" w:name="_Toc30107"/>
      <w:r>
        <w:rPr>
          <w:rFonts w:hint="eastAsia" w:asciiTheme="minorEastAsia" w:hAnsiTheme="minorEastAsia" w:eastAsiaTheme="minorEastAsia" w:cstheme="minorEastAsia"/>
          <w:b/>
          <w:bCs/>
          <w:spacing w:val="-9"/>
          <w:sz w:val="44"/>
          <w:szCs w:val="44"/>
        </w:rPr>
        <w:t>供应商、客户和消费者权益保护</w:t>
      </w:r>
      <w:bookmarkEnd w:id="13"/>
    </w:p>
    <w:p>
      <w:pPr>
        <w:keepNext w:val="0"/>
        <w:keepLines w:val="0"/>
        <w:pageBreakBefore w:val="0"/>
        <w:widowControl/>
        <w:kinsoku/>
        <w:wordWrap/>
        <w:overflowPunct/>
        <w:topLinePunct w:val="0"/>
        <w:autoSpaceDE w:val="0"/>
        <w:autoSpaceDN w:val="0"/>
        <w:bidi w:val="0"/>
        <w:adjustRightInd w:val="0"/>
        <w:snapToGrid w:val="0"/>
        <w:spacing w:line="360" w:lineRule="auto"/>
        <w:ind w:left="170" w:right="261" w:firstLine="561"/>
        <w:jc w:val="both"/>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16"/>
          <w:sz w:val="28"/>
          <w:szCs w:val="28"/>
        </w:rPr>
        <w:t>公司继续追求与政府、客户、价值链伙伴、公众和谐共生，共同创造价值、分享成功；公司建立保护客户、供应商权益机制，注重与相关方的沟通与互动，构筑信任与合作的基础。注重在企业运营的同时，公司尽可能兼顾相关方的不同需求，将保护的权益视为自身责任，努力付诸行动。</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b/>
          <w:bCs/>
          <w:spacing w:val="4"/>
          <w:sz w:val="27"/>
          <w:szCs w:val="27"/>
        </w:rPr>
      </w:pPr>
      <w:bookmarkStart w:id="14" w:name="_Toc25692"/>
      <w:r>
        <w:rPr>
          <w:rFonts w:hint="eastAsia" w:asciiTheme="minorEastAsia" w:hAnsiTheme="minorEastAsia" w:eastAsiaTheme="minorEastAsia" w:cstheme="minorEastAsia"/>
          <w:b/>
          <w:bCs/>
          <w:spacing w:val="4"/>
          <w:sz w:val="27"/>
          <w:szCs w:val="27"/>
          <w:lang w:val="en-US" w:eastAsia="zh-CN"/>
        </w:rPr>
        <w:t>供应商利益保护</w:t>
      </w:r>
      <w:bookmarkEnd w:id="14"/>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pacing w:val="-16"/>
          <w:sz w:val="28"/>
          <w:szCs w:val="28"/>
        </w:rPr>
      </w:pPr>
      <w:r>
        <w:rPr>
          <w:rFonts w:hint="eastAsia" w:asciiTheme="minorEastAsia" w:hAnsiTheme="minorEastAsia" w:eastAsiaTheme="minorEastAsia" w:cstheme="minorEastAsia"/>
          <w:spacing w:val="-68"/>
          <w:sz w:val="28"/>
          <w:szCs w:val="28"/>
        </w:rPr>
        <w:t xml:space="preserve"> </w:t>
      </w:r>
      <w:r>
        <w:rPr>
          <w:rFonts w:hint="eastAsia" w:asciiTheme="minorEastAsia" w:hAnsiTheme="minorEastAsia" w:eastAsiaTheme="minorEastAsia" w:cstheme="minorEastAsia"/>
          <w:spacing w:val="-16"/>
          <w:sz w:val="28"/>
          <w:szCs w:val="28"/>
        </w:rPr>
        <w:t>坚持与供应商保持互惠互利、合作共赢的良性关系，公司坚持诚信经营、利益共享、互惠互利的原则，不断完善采购流程与机制，首先建立公平公正的评估体系，尊重供应商的合理报价，维护供应商的产品利益和技术开发力，其次是严格执行《采购控制程序》</w:t>
      </w:r>
      <w:r>
        <w:rPr>
          <w:rFonts w:hint="eastAsia" w:asciiTheme="minorEastAsia" w:hAnsiTheme="minorEastAsia" w:eastAsiaTheme="minorEastAsia" w:cstheme="minorEastAsia"/>
          <w:spacing w:val="-16"/>
          <w:sz w:val="28"/>
          <w:szCs w:val="28"/>
          <w:lang w:eastAsia="zh-CN"/>
        </w:rPr>
        <w:t>，</w:t>
      </w:r>
      <w:r>
        <w:rPr>
          <w:rFonts w:hint="eastAsia" w:asciiTheme="minorEastAsia" w:hAnsiTheme="minorEastAsia" w:eastAsiaTheme="minorEastAsia" w:cstheme="minorEastAsia"/>
          <w:spacing w:val="-16"/>
          <w:sz w:val="28"/>
          <w:szCs w:val="28"/>
        </w:rPr>
        <w:t>将监督和防范工作贯穿于采购的过程当中，并不断加强员工的廉政教育，在公开、公平、公正的前提下，与供应商建立良好的战略合作伙伴关系，实现公司与供应商的双赢局面。</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b/>
          <w:bCs/>
          <w:spacing w:val="4"/>
          <w:sz w:val="27"/>
          <w:szCs w:val="27"/>
          <w:lang w:val="en-US" w:eastAsia="zh-CN"/>
        </w:rPr>
      </w:pPr>
      <w:bookmarkStart w:id="15" w:name="_Toc16362"/>
      <w:r>
        <w:rPr>
          <w:rFonts w:hint="eastAsia" w:asciiTheme="minorEastAsia" w:hAnsiTheme="minorEastAsia" w:eastAsiaTheme="minorEastAsia" w:cstheme="minorEastAsia"/>
          <w:b/>
          <w:bCs/>
          <w:spacing w:val="4"/>
          <w:sz w:val="27"/>
          <w:szCs w:val="27"/>
          <w:lang w:val="en-US" w:eastAsia="zh-CN"/>
        </w:rPr>
        <w:t>客户利益保护</w:t>
      </w:r>
      <w:bookmarkEnd w:id="15"/>
    </w:p>
    <w:p>
      <w:pPr>
        <w:keepNext w:val="0"/>
        <w:keepLines w:val="0"/>
        <w:pageBreakBefore w:val="0"/>
        <w:widowControl/>
        <w:kinsoku w:val="0"/>
        <w:wordWrap/>
        <w:overflowPunct/>
        <w:topLinePunct w:val="0"/>
        <w:autoSpaceDE w:val="0"/>
        <w:autoSpaceDN w:val="0"/>
        <w:bidi w:val="0"/>
        <w:adjustRightInd w:val="0"/>
        <w:snapToGrid w:val="0"/>
        <w:spacing w:line="360" w:lineRule="auto"/>
        <w:ind w:left="317" w:right="340" w:firstLine="471"/>
        <w:textAlignment w:val="baseline"/>
        <w:rPr>
          <w:rFonts w:hint="eastAsia"/>
        </w:rPr>
      </w:pPr>
      <w:r>
        <w:rPr>
          <w:rFonts w:hint="eastAsia" w:asciiTheme="minorEastAsia" w:hAnsiTheme="minorEastAsia" w:eastAsiaTheme="minorEastAsia" w:cstheme="minorEastAsia"/>
          <w:spacing w:val="-7"/>
          <w:sz w:val="28"/>
          <w:szCs w:val="28"/>
        </w:rPr>
        <w:t>很多客户对企业的评价当中相当多的原因不是由于产品质量服务等实质性问题，而是企业与客户之间的沟通不够。因此，与客户保持沟通、特别是高层的沟通渠道畅通是非常重要的，只有产品质量与服务质量双重保障才能获得客户的最终满意和认可。</w:t>
      </w:r>
      <w:r>
        <w:rPr>
          <w:rFonts w:hint="eastAsia" w:asciiTheme="minorEastAsia" w:hAnsiTheme="minorEastAsia" w:eastAsiaTheme="minorEastAsia" w:cstheme="minorEastAsia"/>
          <w:spacing w:val="-7"/>
          <w:sz w:val="28"/>
          <w:szCs w:val="28"/>
          <w:lang w:eastAsia="zh-CN"/>
        </w:rPr>
        <w:t>赛晶</w:t>
      </w:r>
      <w:r>
        <w:rPr>
          <w:rFonts w:hint="eastAsia" w:asciiTheme="minorEastAsia" w:hAnsiTheme="minorEastAsia" w:eastAsiaTheme="minorEastAsia" w:cstheme="minorEastAsia"/>
          <w:spacing w:val="-7"/>
          <w:sz w:val="28"/>
          <w:szCs w:val="28"/>
        </w:rPr>
        <w:t>以</w:t>
      </w:r>
      <w:r>
        <w:rPr>
          <w:rFonts w:hint="eastAsia" w:asciiTheme="minorEastAsia" w:hAnsiTheme="minorEastAsia" w:eastAsiaTheme="minorEastAsia" w:cstheme="minorEastAsia"/>
          <w:spacing w:val="-7"/>
          <w:sz w:val="28"/>
          <w:szCs w:val="28"/>
          <w:lang w:val="en-US"/>
        </w:rPr>
        <w:t>企业转型</w:t>
      </w:r>
      <w:r>
        <w:rPr>
          <w:rFonts w:hint="eastAsia" w:asciiTheme="minorEastAsia" w:hAnsiTheme="minorEastAsia" w:eastAsiaTheme="minorEastAsia" w:cstheme="minorEastAsia"/>
          <w:spacing w:val="-7"/>
          <w:sz w:val="28"/>
          <w:szCs w:val="28"/>
        </w:rPr>
        <w:t>为契机，从传统制造商向现代化工业</w:t>
      </w:r>
      <w:r>
        <w:rPr>
          <w:rFonts w:hint="eastAsia" w:asciiTheme="minorEastAsia" w:hAnsiTheme="minorEastAsia" w:eastAsiaTheme="minorEastAsia" w:cstheme="minorEastAsia"/>
          <w:spacing w:val="-7"/>
          <w:sz w:val="28"/>
          <w:szCs w:val="28"/>
          <w:lang w:val="en-US"/>
        </w:rPr>
        <w:t>制造</w:t>
      </w:r>
      <w:r>
        <w:rPr>
          <w:rFonts w:hint="eastAsia" w:asciiTheme="minorEastAsia" w:hAnsiTheme="minorEastAsia" w:eastAsiaTheme="minorEastAsia" w:cstheme="minorEastAsia"/>
          <w:spacing w:val="-7"/>
          <w:sz w:val="28"/>
          <w:szCs w:val="28"/>
        </w:rPr>
        <w:t>商转型，建立以市场为中心、以客户需求为重点的服务理念。机构改革后，运营部各自针对客户开展服务工作，不断优化服务流程，提升服务理念，强化服务质量，急客户之所急，想客户之所想，在初期的工作中得到了客户的充分肯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7"/>
          <w:sz w:val="28"/>
          <w:szCs w:val="28"/>
        </w:rPr>
        <w:t>公司积极树立公司在客户心目中的良好形象，提升品牌形象，公司定期进行客户满意度调查，征集客户意见，制定整改措施，有针对性地加以整改，并完善服务机构配置。提供优质的售前、售中及售后服务，承诺24小时到门处理 解决，并将问题带回公司通过“问题剖析单”由相关部门自我剖析原因及整改 方案的承诺，进一步提高产品质量和服务水平，提高客户满意度，保证客户利益</w:t>
      </w:r>
      <w:r>
        <w:rPr>
          <w:rFonts w:hint="eastAsia" w:asciiTheme="minorEastAsia" w:hAnsiTheme="minorEastAsia" w:eastAsiaTheme="minorEastAsia" w:cstheme="minorEastAsia"/>
          <w:spacing w:val="-7"/>
          <w:sz w:val="28"/>
          <w:szCs w:val="28"/>
          <w:lang w:eastAsia="zh-CN"/>
        </w:rPr>
        <w:t>。</w:t>
      </w:r>
    </w:p>
    <w:p>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b/>
          <w:bCs/>
          <w:spacing w:val="4"/>
          <w:sz w:val="27"/>
          <w:szCs w:val="27"/>
          <w:lang w:val="en-US" w:eastAsia="zh-CN"/>
        </w:rPr>
      </w:pPr>
      <w:bookmarkStart w:id="16" w:name="_Toc10752"/>
      <w:r>
        <w:rPr>
          <w:rFonts w:hint="eastAsia" w:asciiTheme="minorEastAsia" w:hAnsiTheme="minorEastAsia" w:eastAsiaTheme="minorEastAsia" w:cstheme="minorEastAsia"/>
          <w:b/>
          <w:bCs/>
          <w:spacing w:val="4"/>
          <w:sz w:val="27"/>
          <w:szCs w:val="27"/>
          <w:lang w:val="en-US" w:eastAsia="zh-CN"/>
        </w:rPr>
        <w:t>合规运作</w:t>
      </w:r>
      <w:bookmarkEnd w:id="16"/>
    </w:p>
    <w:p>
      <w:pPr>
        <w:keepNext w:val="0"/>
        <w:keepLines w:val="0"/>
        <w:pageBreakBefore w:val="0"/>
        <w:widowControl/>
        <w:kinsoku w:val="0"/>
        <w:wordWrap/>
        <w:overflowPunct/>
        <w:topLinePunct w:val="0"/>
        <w:autoSpaceDE w:val="0"/>
        <w:autoSpaceDN w:val="0"/>
        <w:bidi w:val="0"/>
        <w:adjustRightInd w:val="0"/>
        <w:snapToGrid w:val="0"/>
        <w:spacing w:line="360" w:lineRule="auto"/>
        <w:ind w:left="319" w:right="340" w:firstLine="470"/>
        <w:textAlignment w:val="baseline"/>
        <w:rPr>
          <w:rFonts w:hint="eastAsia" w:asciiTheme="minorEastAsia" w:hAnsiTheme="minorEastAsia" w:eastAsiaTheme="minorEastAsia" w:cstheme="minorEastAsia"/>
          <w:snapToGrid w:val="0"/>
          <w:color w:val="000000"/>
          <w:spacing w:val="-7"/>
          <w:kern w:val="0"/>
          <w:sz w:val="28"/>
          <w:szCs w:val="28"/>
        </w:rPr>
      </w:pPr>
      <w:r>
        <w:rPr>
          <w:rFonts w:hint="eastAsia" w:asciiTheme="minorEastAsia" w:hAnsiTheme="minorEastAsia" w:eastAsiaTheme="minorEastAsia" w:cstheme="minorEastAsia"/>
          <w:snapToGrid w:val="0"/>
          <w:color w:val="000000"/>
          <w:spacing w:val="-7"/>
          <w:kern w:val="0"/>
          <w:sz w:val="28"/>
          <w:szCs w:val="28"/>
        </w:rPr>
        <w:t>公司遵守商业道德和法律规定，建立了完备的合规体系。</w:t>
      </w:r>
      <w:r>
        <w:rPr>
          <w:rFonts w:hint="eastAsia" w:asciiTheme="minorEastAsia" w:hAnsiTheme="minorEastAsia" w:eastAsiaTheme="minorEastAsia" w:cstheme="minorEastAsia"/>
          <w:snapToGrid w:val="0"/>
          <w:color w:val="000000"/>
          <w:spacing w:val="-7"/>
          <w:kern w:val="0"/>
          <w:sz w:val="28"/>
          <w:szCs w:val="28"/>
          <w:lang w:eastAsia="zh-CN"/>
        </w:rPr>
        <w:t>赛晶</w:t>
      </w:r>
      <w:r>
        <w:rPr>
          <w:rFonts w:hint="eastAsia" w:asciiTheme="minorEastAsia" w:hAnsiTheme="minorEastAsia" w:eastAsiaTheme="minorEastAsia" w:cstheme="minorEastAsia"/>
          <w:snapToGrid w:val="0"/>
          <w:color w:val="000000"/>
          <w:spacing w:val="-7"/>
          <w:kern w:val="0"/>
          <w:sz w:val="28"/>
          <w:szCs w:val="28"/>
        </w:rPr>
        <w:t>合规体系包括内部合规制度、内部合规通报体系、内部监督制度和惩戒制度，重点关注环境、商业伦理、产品质量和供应链领域。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19" w:right="340" w:firstLine="470"/>
        <w:textAlignment w:val="baseline"/>
        <w:rPr>
          <w:rFonts w:hint="eastAsia" w:asciiTheme="minorEastAsia" w:hAnsiTheme="minorEastAsia" w:eastAsiaTheme="minorEastAsia" w:cstheme="minorEastAsia"/>
          <w:snapToGrid w:val="0"/>
          <w:color w:val="000000"/>
          <w:spacing w:val="-7"/>
          <w:kern w:val="0"/>
          <w:sz w:val="28"/>
          <w:szCs w:val="28"/>
        </w:rPr>
      </w:pPr>
      <w:r>
        <w:rPr>
          <w:rFonts w:hint="eastAsia" w:asciiTheme="minorEastAsia" w:hAnsiTheme="minorEastAsia" w:eastAsiaTheme="minorEastAsia" w:cstheme="minorEastAsia"/>
          <w:snapToGrid w:val="0"/>
          <w:color w:val="000000"/>
          <w:spacing w:val="-7"/>
          <w:kern w:val="0"/>
          <w:sz w:val="28"/>
          <w:szCs w:val="28"/>
        </w:rPr>
        <w:t>公司员工遵循诚实守信、平等公正、符合法规、不谋私利、利益回避和信息保密等基本准则。对待同事平等尊重；对待客户以提供高品质的产品和服务为己任；对待供应商诚信公正寻求双赢。此外，公司设立了招标办公室，还要求员工在与政府等部门交易时必须要做到诚实、准确，严禁以公司或个人的名义向任何政府官员、党派等提供或许诺提供资金或财物以试图影响其决定。</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Theme="minorEastAsia" w:hAnsiTheme="minorEastAsia" w:eastAsiaTheme="minorEastAsia" w:cstheme="minorEastAsia"/>
          <w:b/>
          <w:bCs/>
          <w:spacing w:val="-9"/>
          <w:sz w:val="44"/>
          <w:szCs w:val="44"/>
        </w:rPr>
      </w:pPr>
      <w:r>
        <w:rPr>
          <w:rFonts w:hint="eastAsia" w:asciiTheme="minorEastAsia" w:hAnsiTheme="minorEastAsia" w:eastAsiaTheme="minorEastAsia" w:cstheme="minorEastAsia"/>
          <w:b/>
          <w:bCs/>
          <w:spacing w:val="-9"/>
          <w:sz w:val="44"/>
          <w:szCs w:val="44"/>
        </w:rPr>
        <w:br w:type="page"/>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20" w:firstLineChars="0"/>
        <w:jc w:val="center"/>
        <w:textAlignment w:val="baseline"/>
        <w:outlineLvl w:val="0"/>
        <w:rPr>
          <w:rFonts w:hint="eastAsia" w:asciiTheme="minorEastAsia" w:hAnsiTheme="minorEastAsia" w:eastAsiaTheme="minorEastAsia" w:cstheme="minorEastAsia"/>
          <w:b/>
          <w:bCs/>
          <w:spacing w:val="-9"/>
          <w:sz w:val="44"/>
          <w:szCs w:val="44"/>
        </w:rPr>
      </w:pPr>
      <w:bookmarkStart w:id="17" w:name="_Toc22760"/>
      <w:r>
        <w:rPr>
          <w:rFonts w:hint="eastAsia" w:asciiTheme="minorEastAsia" w:hAnsiTheme="minorEastAsia" w:eastAsiaTheme="minorEastAsia" w:cstheme="minorEastAsia"/>
          <w:b/>
          <w:bCs/>
          <w:spacing w:val="-9"/>
          <w:sz w:val="44"/>
          <w:szCs w:val="44"/>
        </w:rPr>
        <w:t>注重保护环境，促进公司可持续发展</w:t>
      </w:r>
      <w:bookmarkEnd w:id="17"/>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rPr>
      </w:pPr>
      <w:r>
        <w:rPr>
          <w:rFonts w:hint="eastAsia" w:asciiTheme="minorEastAsia" w:hAnsiTheme="minorEastAsia" w:eastAsiaTheme="minorEastAsia" w:cstheme="minorEastAsia"/>
          <w:snapToGrid w:val="0"/>
          <w:color w:val="000000"/>
          <w:spacing w:val="-7"/>
          <w:kern w:val="0"/>
          <w:sz w:val="28"/>
          <w:szCs w:val="28"/>
        </w:rPr>
        <w:t>公司始终把环境保护作为公司可持续发展的重要内容，坚持技术革新</w:t>
      </w:r>
      <w:r>
        <w:rPr>
          <w:rFonts w:hint="eastAsia" w:asciiTheme="minorEastAsia" w:hAnsiTheme="minorEastAsia" w:eastAsiaTheme="minorEastAsia" w:cstheme="minorEastAsia"/>
          <w:snapToGrid w:val="0"/>
          <w:color w:val="000000"/>
          <w:spacing w:val="-7"/>
          <w:kern w:val="0"/>
          <w:sz w:val="28"/>
          <w:szCs w:val="28"/>
          <w:lang w:eastAsia="zh-CN"/>
        </w:rPr>
        <w:t>、</w:t>
      </w:r>
      <w:r>
        <w:rPr>
          <w:rFonts w:hint="eastAsia" w:asciiTheme="minorEastAsia" w:hAnsiTheme="minorEastAsia" w:eastAsiaTheme="minorEastAsia" w:cstheme="minorEastAsia"/>
          <w:snapToGrid w:val="0"/>
          <w:color w:val="000000"/>
          <w:spacing w:val="-7"/>
          <w:kern w:val="0"/>
          <w:sz w:val="28"/>
          <w:szCs w:val="28"/>
        </w:rPr>
        <w:t>节能减排，力争把公司发展对环境的影响降到最小程度</w:t>
      </w:r>
      <w:r>
        <w:rPr>
          <w:rFonts w:hint="eastAsia" w:asciiTheme="minorEastAsia" w:hAnsiTheme="minorEastAsia" w:eastAsiaTheme="minorEastAsia" w:cstheme="minorEastAsia"/>
          <w:snapToGrid w:val="0"/>
          <w:color w:val="000000"/>
          <w:spacing w:val="-7"/>
          <w:kern w:val="0"/>
          <w:sz w:val="28"/>
          <w:szCs w:val="28"/>
          <w:lang w:eastAsia="zh-CN"/>
        </w:rPr>
        <w:t>。</w:t>
      </w:r>
      <w:r>
        <w:rPr>
          <w:rFonts w:hint="eastAsia" w:asciiTheme="minorEastAsia" w:hAnsiTheme="minorEastAsia" w:eastAsiaTheme="minorEastAsia" w:cstheme="minorEastAsia"/>
          <w:snapToGrid w:val="0"/>
          <w:color w:val="000000"/>
          <w:spacing w:val="-7"/>
          <w:kern w:val="0"/>
          <w:sz w:val="28"/>
          <w:szCs w:val="28"/>
        </w:rPr>
        <w:t>通过不断的技术革新，降低了能源资源的消耗，减少了废弃物的排放，公司拥有完善的组织机构和环境管理制度，污染治理工作效果显著，运行规范。公司持续着力ISO14001环境管理体系的执行</w:t>
      </w:r>
      <w:r>
        <w:rPr>
          <w:rFonts w:hint="eastAsia" w:asciiTheme="minorEastAsia" w:hAnsiTheme="minorEastAsia" w:eastAsiaTheme="minorEastAsia" w:cstheme="minorEastAsia"/>
          <w:snapToGrid w:val="0"/>
          <w:color w:val="000000"/>
          <w:spacing w:val="-7"/>
          <w:kern w:val="0"/>
          <w:sz w:val="28"/>
          <w:szCs w:val="28"/>
          <w:lang w:eastAsia="zh-CN"/>
        </w:rPr>
        <w:t>，</w:t>
      </w:r>
      <w:r>
        <w:rPr>
          <w:rFonts w:hint="eastAsia" w:asciiTheme="minorEastAsia" w:hAnsiTheme="minorEastAsia" w:eastAsiaTheme="minorEastAsia" w:cstheme="minorEastAsia"/>
          <w:snapToGrid w:val="0"/>
          <w:color w:val="000000"/>
          <w:spacing w:val="-7"/>
          <w:kern w:val="0"/>
          <w:sz w:val="28"/>
          <w:szCs w:val="28"/>
        </w:rPr>
        <w:t>完善环境保护与可持续发展。</w:t>
      </w:r>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rPr>
      </w:pPr>
      <w:r>
        <w:rPr>
          <w:rFonts w:hint="eastAsia" w:asciiTheme="minorEastAsia" w:hAnsiTheme="minorEastAsia" w:eastAsiaTheme="minorEastAsia" w:cstheme="minorEastAsia"/>
          <w:snapToGrid w:val="0"/>
          <w:color w:val="000000"/>
          <w:spacing w:val="-7"/>
          <w:kern w:val="0"/>
          <w:sz w:val="28"/>
          <w:szCs w:val="28"/>
        </w:rPr>
        <w:t>多年来，公司不断通过工艺改造，技术革新。增加智能设备等，减少环境污染，引进各种节能减排设备及废气处理设备。进行工艺改进，有效控制废料产生。另外公司通过宣传栏、横幅、文件通知等形式，不断增强员工节能降耗</w:t>
      </w:r>
      <w:r>
        <w:rPr>
          <w:rFonts w:hint="eastAsia" w:asciiTheme="minorEastAsia" w:hAnsiTheme="minorEastAsia" w:eastAsiaTheme="minorEastAsia" w:cstheme="minorEastAsia"/>
          <w:snapToGrid w:val="0"/>
          <w:color w:val="000000"/>
          <w:spacing w:val="-7"/>
          <w:kern w:val="0"/>
          <w:sz w:val="28"/>
          <w:szCs w:val="28"/>
          <w:lang w:eastAsia="zh-CN"/>
        </w:rPr>
        <w:t>、</w:t>
      </w:r>
      <w:r>
        <w:rPr>
          <w:rFonts w:hint="eastAsia" w:asciiTheme="minorEastAsia" w:hAnsiTheme="minorEastAsia" w:eastAsiaTheme="minorEastAsia" w:cstheme="minorEastAsia"/>
          <w:snapToGrid w:val="0"/>
          <w:color w:val="000000"/>
          <w:spacing w:val="-7"/>
          <w:kern w:val="0"/>
          <w:sz w:val="28"/>
          <w:szCs w:val="28"/>
        </w:rPr>
        <w:t>环境保护的意识，培养员工在工作和生活中养成自觉节约用水、用电、用纸、用油的习惯。公司通过对打印、复印的有效管理，纸张双面综合重复利用。墨盒、晒鼓以旧换新等，节约了大量纸张、墨盒消耗，减少资源占用。在日常生产过程中，公司对可利用的和不可利用废弃物分别进行回收和集中处理。对生产过程中产生的废油统一收集，委托有资质的废弃物处理公司统一回收处理，严格按照国家环保要求操作，最大限度地减少企业对环境的影响。</w:t>
      </w: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宋体" w:hAnsi="宋体" w:eastAsia="宋体" w:cs="宋体"/>
          <w:sz w:val="28"/>
          <w:szCs w:val="28"/>
        </w:rPr>
      </w:pPr>
      <w:bookmarkStart w:id="18" w:name="_Toc6756"/>
      <w:r>
        <w:rPr>
          <w:rFonts w:hint="eastAsia" w:asciiTheme="minorEastAsia" w:hAnsiTheme="minorEastAsia" w:eastAsiaTheme="minorEastAsia" w:cstheme="minorEastAsia"/>
          <w:b/>
          <w:bCs/>
          <w:spacing w:val="4"/>
          <w:sz w:val="27"/>
          <w:szCs w:val="27"/>
          <w:lang w:val="en-US" w:eastAsia="zh-CN"/>
        </w:rPr>
        <w:t>绿色发展</w:t>
      </w:r>
      <w:bookmarkEnd w:id="18"/>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bookmarkStart w:id="19" w:name="_Toc27207"/>
      <w:r>
        <w:rPr>
          <w:rFonts w:hint="eastAsia" w:asciiTheme="minorEastAsia" w:hAnsiTheme="minorEastAsia" w:eastAsiaTheme="minorEastAsia" w:cstheme="minorEastAsia"/>
          <w:snapToGrid w:val="0"/>
          <w:color w:val="000000"/>
          <w:spacing w:val="-7"/>
          <w:kern w:val="0"/>
          <w:sz w:val="28"/>
          <w:szCs w:val="28"/>
          <w:lang w:val="en-US" w:eastAsia="zh-CN"/>
        </w:rPr>
        <w:t>公司一贯秉持绿色可持续发展的经营策略，因此自上而下灌输环保理念和环保政策，包括有效控制污染物排放、减少温室气体排放、合理利用资源、生态建设。</w:t>
      </w:r>
      <w:bookmarkEnd w:id="19"/>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default" w:asciiTheme="minorEastAsia" w:hAnsiTheme="minorEastAsia" w:eastAsiaTheme="minorEastAsia" w:cstheme="minorEastAsia"/>
          <w:snapToGrid w:val="0"/>
          <w:color w:val="000000"/>
          <w:spacing w:val="-7"/>
          <w:kern w:val="0"/>
          <w:sz w:val="28"/>
          <w:szCs w:val="28"/>
          <w:lang w:val="en-US" w:eastAsia="zh-CN"/>
        </w:rPr>
      </w:pPr>
      <w:bookmarkStart w:id="20" w:name="_Toc202"/>
      <w:r>
        <w:rPr>
          <w:rFonts w:hint="eastAsia" w:asciiTheme="minorEastAsia" w:hAnsiTheme="minorEastAsia" w:eastAsiaTheme="minorEastAsia" w:cstheme="minorEastAsia"/>
          <w:snapToGrid w:val="0"/>
          <w:color w:val="000000"/>
          <w:spacing w:val="-7"/>
          <w:kern w:val="0"/>
          <w:sz w:val="28"/>
          <w:szCs w:val="28"/>
          <w:lang w:val="en-US" w:eastAsia="zh-CN"/>
        </w:rPr>
        <w:t>报告期间，公司主要产品的设计、开发、生产、销售和场所涉及的环境管理工作均已通过环境管理体系认证，有效推动环境管理工作。</w:t>
      </w:r>
      <w:bookmarkEnd w:id="20"/>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宋体" w:hAnsi="宋体" w:eastAsia="宋体" w:cs="宋体"/>
          <w:b/>
          <w:bCs/>
          <w:sz w:val="28"/>
          <w:szCs w:val="28"/>
        </w:rPr>
      </w:pPr>
      <w:bookmarkStart w:id="21" w:name="_Toc8495"/>
      <w:r>
        <w:rPr>
          <w:rFonts w:hint="eastAsia" w:ascii="宋体" w:hAnsi="宋体" w:eastAsia="宋体" w:cs="宋体"/>
          <w:b/>
          <w:bCs/>
          <w:sz w:val="28"/>
          <w:szCs w:val="28"/>
          <w:lang w:val="en-US" w:eastAsia="zh-CN"/>
        </w:rPr>
        <w:t>排放</w:t>
      </w:r>
      <w:bookmarkEnd w:id="21"/>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bookmarkStart w:id="22" w:name="_Toc28898"/>
      <w:r>
        <w:rPr>
          <w:rFonts w:hint="eastAsia" w:asciiTheme="minorEastAsia" w:hAnsiTheme="minorEastAsia" w:eastAsiaTheme="minorEastAsia" w:cstheme="minorEastAsia"/>
          <w:snapToGrid w:val="0"/>
          <w:color w:val="000000"/>
          <w:spacing w:val="-7"/>
          <w:kern w:val="0"/>
          <w:sz w:val="28"/>
          <w:szCs w:val="28"/>
          <w:lang w:val="en-US" w:eastAsia="zh-CN"/>
        </w:rPr>
        <w:t>由于经营过程产生的环境影响（即产生废气、废水及废弃物），公司重点落实排放政策和加强排放管理，以促进清洁生产和绿色办公。</w:t>
      </w:r>
      <w:bookmarkEnd w:id="22"/>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default" w:asciiTheme="minorEastAsia" w:hAnsiTheme="minorEastAsia" w:eastAsiaTheme="minorEastAsia" w:cstheme="minorEastAsia"/>
          <w:snapToGrid w:val="0"/>
          <w:color w:val="000000"/>
          <w:spacing w:val="-7"/>
          <w:kern w:val="0"/>
          <w:sz w:val="28"/>
          <w:szCs w:val="28"/>
          <w:lang w:val="en-US" w:eastAsia="zh-CN"/>
        </w:rPr>
      </w:pPr>
      <w:bookmarkStart w:id="23" w:name="_Toc6420"/>
      <w:r>
        <w:rPr>
          <w:rFonts w:hint="eastAsia" w:asciiTheme="minorEastAsia" w:hAnsiTheme="minorEastAsia" w:eastAsiaTheme="minorEastAsia" w:cstheme="minorEastAsia"/>
          <w:snapToGrid w:val="0"/>
          <w:color w:val="000000"/>
          <w:spacing w:val="-7"/>
          <w:kern w:val="0"/>
          <w:sz w:val="28"/>
          <w:szCs w:val="28"/>
          <w:lang w:val="en-US" w:eastAsia="zh-CN"/>
        </w:rPr>
        <w:t>报告期间，公司严格遵守国家及地方涉及的法律法规。</w:t>
      </w:r>
      <w:bookmarkEnd w:id="23"/>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宋体" w:hAnsi="宋体" w:eastAsia="宋体" w:cs="宋体"/>
          <w:b/>
          <w:bCs/>
          <w:sz w:val="28"/>
          <w:szCs w:val="28"/>
          <w:lang w:val="en-US" w:eastAsia="zh-CN"/>
        </w:rPr>
      </w:pPr>
      <w:bookmarkStart w:id="24" w:name="_Toc7373"/>
      <w:r>
        <w:rPr>
          <w:rFonts w:hint="eastAsia" w:ascii="宋体" w:hAnsi="宋体" w:eastAsia="宋体" w:cs="宋体"/>
          <w:b/>
          <w:bCs/>
          <w:sz w:val="28"/>
          <w:szCs w:val="28"/>
          <w:lang w:val="en-US" w:eastAsia="zh-CN"/>
        </w:rPr>
        <w:t>落实有害废弃物处置及减缓措施</w:t>
      </w:r>
      <w:bookmarkEnd w:id="24"/>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bookmarkStart w:id="25" w:name="_Toc5667"/>
      <w:r>
        <w:rPr>
          <w:rFonts w:hint="eastAsia" w:asciiTheme="minorEastAsia" w:hAnsiTheme="minorEastAsia" w:eastAsiaTheme="minorEastAsia" w:cstheme="minorEastAsia"/>
          <w:snapToGrid w:val="0"/>
          <w:color w:val="000000"/>
          <w:spacing w:val="-7"/>
          <w:kern w:val="0"/>
          <w:sz w:val="28"/>
          <w:szCs w:val="28"/>
          <w:lang w:val="en-US" w:eastAsia="zh-CN"/>
        </w:rPr>
        <w:t>报告期间，公司在生产过程中产生有害物质，主要包括有机溶液、密封材料废料、废油漆渣、废活性炭及油水混合物。公司已制定《危废管理制度》、《固体废弃物排放控制程序》、《有害废弃物安全操作程序》和《废品库管理制度》，规范有害物质的管理，包括收集、处置等并严格落实。为有效识别及处理生产过程中产生的有害废弃物，各涉及区域均进行分类、定位及标识。</w:t>
      </w:r>
      <w:bookmarkEnd w:id="25"/>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default" w:asciiTheme="minorEastAsia" w:hAnsiTheme="minorEastAsia" w:eastAsiaTheme="minorEastAsia" w:cstheme="minorEastAsia"/>
          <w:snapToGrid w:val="0"/>
          <w:color w:val="000000"/>
          <w:spacing w:val="-7"/>
          <w:kern w:val="0"/>
          <w:sz w:val="28"/>
          <w:szCs w:val="28"/>
          <w:lang w:val="en-US" w:eastAsia="zh-CN"/>
        </w:rPr>
      </w:pPr>
      <w:bookmarkStart w:id="26" w:name="_Toc28749"/>
      <w:r>
        <w:rPr>
          <w:rFonts w:hint="eastAsia" w:asciiTheme="minorEastAsia" w:hAnsiTheme="minorEastAsia" w:eastAsiaTheme="minorEastAsia" w:cstheme="minorEastAsia"/>
          <w:snapToGrid w:val="0"/>
          <w:color w:val="000000"/>
          <w:spacing w:val="-7"/>
          <w:kern w:val="0"/>
          <w:sz w:val="28"/>
          <w:szCs w:val="28"/>
          <w:lang w:val="en-US" w:eastAsia="zh-CN"/>
        </w:rPr>
        <w:t>公司严格按照收集、处置有害废弃物，确保没有对周围环境造成不良影响。严格按照订单进行生产，避免产生呆滞报废产品。此外，坚持对原材料进行全面品质管制以及对员工操作技能定期培训，以提高原材料利用率以及各产品的合格率，减少有害物质的产生。</w:t>
      </w:r>
      <w:bookmarkEnd w:id="26"/>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宋体" w:hAnsi="宋体" w:eastAsia="宋体" w:cs="宋体"/>
          <w:b/>
          <w:bCs/>
          <w:sz w:val="28"/>
          <w:szCs w:val="28"/>
          <w:lang w:val="en-US" w:eastAsia="zh-CN"/>
        </w:rPr>
      </w:pPr>
      <w:bookmarkStart w:id="27" w:name="_Toc21563"/>
      <w:r>
        <w:rPr>
          <w:rFonts w:hint="eastAsia" w:ascii="宋体" w:hAnsi="宋体" w:eastAsia="宋体" w:cs="宋体"/>
          <w:b/>
          <w:bCs/>
          <w:sz w:val="28"/>
          <w:szCs w:val="28"/>
          <w:lang w:val="en-US" w:eastAsia="zh-CN"/>
        </w:rPr>
        <w:t>落实无害废弃物处置及减缓措施</w:t>
      </w:r>
      <w:bookmarkEnd w:id="27"/>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bookmarkStart w:id="28" w:name="_Toc16994"/>
      <w:r>
        <w:rPr>
          <w:rFonts w:hint="eastAsia" w:asciiTheme="minorEastAsia" w:hAnsiTheme="minorEastAsia" w:eastAsiaTheme="minorEastAsia" w:cstheme="minorEastAsia"/>
          <w:snapToGrid w:val="0"/>
          <w:color w:val="000000"/>
          <w:spacing w:val="-7"/>
          <w:kern w:val="0"/>
          <w:sz w:val="28"/>
          <w:szCs w:val="28"/>
          <w:lang w:val="en-US" w:eastAsia="zh-CN"/>
        </w:rPr>
        <w:t>日常运营中，公司采取多项措施以收集回收无害废弃物。按照《废品库管理制度》及《废品出售管理制度》，公司收集好工作中产生的废纸、铁屑、废料等，定期出售回收公司。</w:t>
      </w:r>
      <w:bookmarkEnd w:id="28"/>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default" w:asciiTheme="minorEastAsia" w:hAnsiTheme="minorEastAsia" w:eastAsiaTheme="minorEastAsia" w:cstheme="minorEastAsia"/>
          <w:snapToGrid w:val="0"/>
          <w:color w:val="000000"/>
          <w:spacing w:val="-7"/>
          <w:kern w:val="0"/>
          <w:sz w:val="28"/>
          <w:szCs w:val="28"/>
          <w:lang w:val="en-US" w:eastAsia="zh-CN"/>
        </w:rPr>
      </w:pPr>
      <w:bookmarkStart w:id="29" w:name="_Toc5771"/>
      <w:r>
        <w:rPr>
          <w:rFonts w:hint="eastAsia" w:asciiTheme="minorEastAsia" w:hAnsiTheme="minorEastAsia" w:eastAsiaTheme="minorEastAsia" w:cstheme="minorEastAsia"/>
          <w:snapToGrid w:val="0"/>
          <w:color w:val="000000"/>
          <w:spacing w:val="-7"/>
          <w:kern w:val="0"/>
          <w:sz w:val="28"/>
          <w:szCs w:val="28"/>
          <w:lang w:val="en-US" w:eastAsia="zh-CN"/>
        </w:rPr>
        <w:t>公司落实垃圾分类，尽可能从源头减少垃圾的产生。严格控制办公用品的发放数量，并基本实现了无纸化办公。定期宣导员工树立节约意识，从自身岗位做起提升资源利用率。</w:t>
      </w:r>
      <w:bookmarkEnd w:id="29"/>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0" w:leftChars="0"/>
        <w:textAlignment w:val="baseline"/>
        <w:outlineLvl w:val="0"/>
        <w:rPr>
          <w:rFonts w:hint="default" w:ascii="宋体" w:hAnsi="宋体" w:eastAsia="宋体" w:cs="宋体"/>
          <w:sz w:val="28"/>
          <w:szCs w:val="28"/>
          <w:lang w:val="en-US" w:eastAsia="zh-CN"/>
        </w:rPr>
      </w:pPr>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宋体" w:hAnsi="宋体" w:eastAsia="宋体" w:cs="宋体"/>
          <w:sz w:val="28"/>
          <w:szCs w:val="28"/>
        </w:rPr>
      </w:pPr>
      <w:r>
        <w:rPr>
          <w:rFonts w:hint="eastAsia" w:ascii="宋体" w:hAnsi="宋体" w:eastAsia="宋体" w:cs="宋体"/>
          <w:sz w:val="28"/>
          <w:szCs w:val="28"/>
        </w:rPr>
        <w:br w:type="page"/>
      </w:r>
      <w:bookmarkStart w:id="30" w:name="_Toc14564"/>
      <w:bookmarkEnd w:id="30"/>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leftChars="0" w:firstLine="420" w:firstLineChars="0"/>
        <w:jc w:val="center"/>
        <w:textAlignment w:val="baseline"/>
        <w:outlineLvl w:val="0"/>
        <w:rPr>
          <w:rFonts w:hint="eastAsia" w:asciiTheme="minorEastAsia" w:hAnsiTheme="minorEastAsia" w:eastAsiaTheme="minorEastAsia" w:cstheme="minorEastAsia"/>
          <w:b/>
          <w:bCs/>
          <w:spacing w:val="-9"/>
          <w:sz w:val="44"/>
          <w:szCs w:val="44"/>
        </w:rPr>
      </w:pPr>
      <w:bookmarkStart w:id="31" w:name="_Toc17743"/>
      <w:r>
        <w:rPr>
          <w:rFonts w:hint="eastAsia" w:asciiTheme="minorEastAsia" w:hAnsiTheme="minorEastAsia" w:eastAsiaTheme="minorEastAsia" w:cstheme="minorEastAsia"/>
          <w:b/>
          <w:bCs/>
          <w:spacing w:val="-9"/>
          <w:sz w:val="44"/>
          <w:szCs w:val="44"/>
        </w:rPr>
        <w:t>社会责任</w:t>
      </w:r>
      <w:bookmarkEnd w:id="31"/>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公司将继续把加强企业社会责任建设作为深入贯彻落实科学发展观的有效手段，进一步坚持和深化公司对社会责任的认同，增强履行社会责任能力，以社会公益为目标，注重客户和员工价值，注重对环境和社会的贡献，努力成为公众可信赖，员工可依存的社会责任建设典范。对股东、客户、供应链上下游等各方诚实守信，构造和谐共赢机制，树立良好的社会公信形象，向社会提供 优质的产品和服务，赢得社会、客户、供应商的信任与好感，促进公司自身与社会协调和和谐发展。</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sz w:val="28"/>
          <w:szCs w:val="28"/>
        </w:rPr>
      </w:pPr>
      <w:bookmarkStart w:id="32" w:name="_Toc5594"/>
      <w:r>
        <w:rPr>
          <w:rFonts w:hint="eastAsia" w:asciiTheme="minorEastAsia" w:hAnsiTheme="minorEastAsia" w:eastAsiaTheme="minorEastAsia" w:cstheme="minorEastAsia"/>
          <w:b/>
          <w:bCs/>
          <w:spacing w:val="-4"/>
          <w:sz w:val="28"/>
          <w:szCs w:val="28"/>
        </w:rPr>
        <w:t>公共责任</w:t>
      </w:r>
      <w:bookmarkEnd w:id="32"/>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b/>
          <w:bCs/>
          <w:spacing w:val="-13"/>
          <w:sz w:val="27"/>
          <w:szCs w:val="27"/>
        </w:rPr>
      </w:pPr>
      <w:r>
        <w:rPr>
          <w:rFonts w:hint="eastAsia" w:asciiTheme="minorEastAsia" w:hAnsiTheme="minorEastAsia" w:eastAsiaTheme="minorEastAsia" w:cstheme="minorEastAsia"/>
          <w:snapToGrid w:val="0"/>
          <w:color w:val="000000"/>
          <w:spacing w:val="-7"/>
          <w:kern w:val="0"/>
          <w:sz w:val="28"/>
          <w:szCs w:val="28"/>
          <w:lang w:val="en-US" w:eastAsia="zh-CN"/>
        </w:rPr>
        <w:t>公司在生产过程存在工伤隐患、职业病及潜在的火灾危险等，为降低产品和运营带来的社会风险，公司确立了环境保护、安全生产、能源、资源利用、产品安全和公共卫生六个方面的公共责任，确定控制项目、影响对象，根据国家、行业标准，确立测量指标、测量方法、控制方法(见表5-1)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098"/>
        <w:textAlignment w:val="baseline"/>
        <w:rPr>
          <w:rFonts w:hint="eastAsia" w:asciiTheme="minorEastAsia" w:hAnsiTheme="minorEastAsia" w:eastAsiaTheme="minorEastAsia" w:cstheme="minorEastAsia"/>
          <w:sz w:val="27"/>
          <w:szCs w:val="27"/>
        </w:rPr>
      </w:pPr>
      <w:r>
        <w:rPr>
          <w:rFonts w:hint="eastAsia" w:asciiTheme="minorEastAsia" w:hAnsiTheme="minorEastAsia" w:eastAsiaTheme="minorEastAsia" w:cstheme="minorEastAsia"/>
          <w:b/>
          <w:bCs/>
          <w:spacing w:val="-13"/>
          <w:sz w:val="27"/>
          <w:szCs w:val="27"/>
        </w:rPr>
        <w:t>表5-1</w:t>
      </w:r>
      <w:r>
        <w:rPr>
          <w:rFonts w:hint="eastAsia" w:asciiTheme="minorEastAsia" w:hAnsiTheme="minorEastAsia" w:eastAsiaTheme="minorEastAsia" w:cstheme="minorEastAsia"/>
          <w:spacing w:val="-10"/>
          <w:sz w:val="27"/>
          <w:szCs w:val="27"/>
        </w:rPr>
        <w:t xml:space="preserve"> </w:t>
      </w:r>
      <w:r>
        <w:rPr>
          <w:rFonts w:hint="eastAsia" w:asciiTheme="minorEastAsia" w:hAnsiTheme="minorEastAsia" w:eastAsiaTheme="minorEastAsia" w:cstheme="minorEastAsia"/>
          <w:spacing w:val="-10"/>
          <w:sz w:val="27"/>
          <w:szCs w:val="27"/>
          <w:lang w:val="en-US" w:eastAsia="zh-CN"/>
        </w:rPr>
        <w:t xml:space="preserve"> </w:t>
      </w:r>
      <w:r>
        <w:rPr>
          <w:rFonts w:hint="eastAsia" w:asciiTheme="minorEastAsia" w:hAnsiTheme="minorEastAsia" w:eastAsiaTheme="minorEastAsia" w:cstheme="minorEastAsia"/>
          <w:b/>
          <w:bCs/>
          <w:spacing w:val="-13"/>
          <w:sz w:val="27"/>
          <w:szCs w:val="27"/>
        </w:rPr>
        <w:t>公共责任表</w:t>
      </w:r>
    </w:p>
    <w:tbl>
      <w:tblPr>
        <w:tblStyle w:val="9"/>
        <w:tblW w:w="506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89"/>
        <w:gridCol w:w="906"/>
        <w:gridCol w:w="1494"/>
        <w:gridCol w:w="2384"/>
        <w:gridCol w:w="1108"/>
        <w:gridCol w:w="2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blHeader/>
          <w:jc w:val="center"/>
        </w:trPr>
        <w:tc>
          <w:tcPr>
            <w:tcW w:w="463" w:type="pct"/>
            <w:tcBorders>
              <w:bottom w:val="nil"/>
            </w:tcBorders>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控制项目</w:t>
            </w:r>
          </w:p>
        </w:tc>
        <w:tc>
          <w:tcPr>
            <w:tcW w:w="472" w:type="pct"/>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影响指标</w:t>
            </w:r>
          </w:p>
        </w:tc>
        <w:tc>
          <w:tcPr>
            <w:tcW w:w="778" w:type="pct"/>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相关风险</w:t>
            </w:r>
          </w:p>
        </w:tc>
        <w:tc>
          <w:tcPr>
            <w:tcW w:w="1242" w:type="pct"/>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内控指标</w:t>
            </w:r>
          </w:p>
        </w:tc>
        <w:tc>
          <w:tcPr>
            <w:tcW w:w="577" w:type="pct"/>
            <w:tcBorders>
              <w:bottom w:val="nil"/>
            </w:tcBorders>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测量方法</w:t>
            </w:r>
          </w:p>
        </w:tc>
        <w:tc>
          <w:tcPr>
            <w:tcW w:w="1466" w:type="pct"/>
            <w:tcBorders>
              <w:bottom w:val="nil"/>
            </w:tcBorders>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控制过程及方法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463"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环境</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保护</w:t>
            </w: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废水</w:t>
            </w:r>
          </w:p>
        </w:tc>
        <w:tc>
          <w:tcPr>
            <w:tcW w:w="778"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生活污水污染</w:t>
            </w:r>
          </w:p>
        </w:tc>
        <w:tc>
          <w:tcPr>
            <w:tcW w:w="124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《污水综合排放标准》</w:t>
            </w:r>
          </w:p>
        </w:tc>
        <w:tc>
          <w:tcPr>
            <w:tcW w:w="577"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lang w:eastAsia="zh-CN"/>
              </w:rPr>
            </w:pPr>
            <w:r>
              <w:rPr>
                <w:rFonts w:hint="eastAsia" w:ascii="宋体" w:hAnsi="宋体" w:eastAsia="宋体" w:cs="宋体"/>
                <w:sz w:val="21"/>
                <w:szCs w:val="21"/>
              </w:rPr>
              <w:t>公司内部环境监测部门测量</w:t>
            </w:r>
            <w:r>
              <w:rPr>
                <w:rFonts w:hint="eastAsia" w:ascii="宋体" w:hAnsi="宋体" w:eastAsia="宋体" w:cs="宋体"/>
                <w:sz w:val="21"/>
                <w:szCs w:val="21"/>
                <w:lang w:eastAsia="zh-CN"/>
              </w:rPr>
              <w:t>（</w:t>
            </w:r>
            <w:r>
              <w:rPr>
                <w:rFonts w:hint="eastAsia" w:ascii="宋体" w:hAnsi="宋体" w:eastAsia="宋体" w:cs="宋体"/>
                <w:sz w:val="21"/>
                <w:szCs w:val="21"/>
              </w:rPr>
              <w:t>污水处理站</w:t>
            </w:r>
            <w:r>
              <w:rPr>
                <w:rFonts w:hint="eastAsia" w:ascii="宋体" w:hAnsi="宋体" w:eastAsia="宋体" w:cs="宋体"/>
                <w:sz w:val="21"/>
                <w:szCs w:val="21"/>
                <w:lang w:eastAsia="zh-CN"/>
              </w:rPr>
              <w:t>）</w:t>
            </w:r>
          </w:p>
        </w:tc>
        <w:tc>
          <w:tcPr>
            <w:tcW w:w="1466"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《环境监测工作制度》</w:t>
            </w:r>
            <w:r>
              <w:rPr>
                <w:rFonts w:hint="eastAsia" w:ascii="宋体" w:hAnsi="宋体" w:eastAsia="宋体" w:cs="宋体"/>
                <w:sz w:val="21"/>
                <w:szCs w:val="21"/>
                <w:lang w:eastAsia="zh-CN"/>
              </w:rPr>
              <w:t>，</w:t>
            </w:r>
            <w:r>
              <w:rPr>
                <w:rFonts w:hint="eastAsia" w:ascii="宋体" w:hAnsi="宋体" w:eastAsia="宋体" w:cs="宋体"/>
                <w:sz w:val="21"/>
                <w:szCs w:val="21"/>
              </w:rPr>
              <w:t>建</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立两级环保监测系统，全面</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实施环保监测。执行环保“三同时”、开展环境影响评价、运行IS014001环境管理体系、实施5S管理；清洁生产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463"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废气</w:t>
            </w:r>
          </w:p>
        </w:tc>
        <w:tc>
          <w:tcPr>
            <w:tcW w:w="778"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轻度大气污染</w:t>
            </w:r>
          </w:p>
        </w:tc>
        <w:tc>
          <w:tcPr>
            <w:tcW w:w="124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《大气污染物综合排放标 准 》</w:t>
            </w:r>
          </w:p>
        </w:tc>
        <w:tc>
          <w:tcPr>
            <w:tcW w:w="577"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jc w:val="center"/>
        </w:trPr>
        <w:tc>
          <w:tcPr>
            <w:tcW w:w="463"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废渣</w:t>
            </w:r>
          </w:p>
        </w:tc>
        <w:tc>
          <w:tcPr>
            <w:tcW w:w="778"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土壤污染</w:t>
            </w:r>
          </w:p>
        </w:tc>
        <w:tc>
          <w:tcPr>
            <w:tcW w:w="124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回收套用、废物利用</w:t>
            </w:r>
          </w:p>
        </w:tc>
        <w:tc>
          <w:tcPr>
            <w:tcW w:w="577"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jc w:val="center"/>
        </w:trPr>
        <w:tc>
          <w:tcPr>
            <w:tcW w:w="463"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噪音</w:t>
            </w:r>
          </w:p>
        </w:tc>
        <w:tc>
          <w:tcPr>
            <w:tcW w:w="778"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噪声轻度影响居 民生活</w:t>
            </w:r>
          </w:p>
        </w:tc>
        <w:tc>
          <w:tcPr>
            <w:tcW w:w="124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《工业企业厂界噪声排放 标准 》</w:t>
            </w:r>
          </w:p>
        </w:tc>
        <w:tc>
          <w:tcPr>
            <w:tcW w:w="577"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463"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能源资源 利用</w:t>
            </w: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水电</w:t>
            </w:r>
          </w:p>
        </w:tc>
        <w:tc>
          <w:tcPr>
            <w:tcW w:w="778"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增加生产成本；</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浪费能源；影响</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可持续发展</w:t>
            </w:r>
          </w:p>
        </w:tc>
        <w:tc>
          <w:tcPr>
            <w:tcW w:w="124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公司节能降耗目标   指标比往年下降5%,  原材料消耗降低2%。</w:t>
            </w:r>
          </w:p>
        </w:tc>
        <w:tc>
          <w:tcPr>
            <w:tcW w:w="577"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统计与分析</w:t>
            </w:r>
          </w:p>
        </w:tc>
        <w:tc>
          <w:tcPr>
            <w:tcW w:w="1466"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建立企业循环用水系统</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推广利用节能新技术；公司</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实施的清洁生产和持续改善项目，可以为公司产生百万元以上的效益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jc w:val="center"/>
        </w:trPr>
        <w:tc>
          <w:tcPr>
            <w:tcW w:w="463"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汽</w:t>
            </w:r>
          </w:p>
        </w:tc>
        <w:tc>
          <w:tcPr>
            <w:tcW w:w="778"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242"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577"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jc w:val="center"/>
        </w:trPr>
        <w:tc>
          <w:tcPr>
            <w:tcW w:w="463"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原材料等</w:t>
            </w:r>
          </w:p>
        </w:tc>
        <w:tc>
          <w:tcPr>
            <w:tcW w:w="778"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24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577"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463"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安全</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生产</w:t>
            </w: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火灾爆炸 闪爆</w:t>
            </w:r>
          </w:p>
        </w:tc>
        <w:tc>
          <w:tcPr>
            <w:tcW w:w="778"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人员受伤、财产 损失</w:t>
            </w:r>
          </w:p>
        </w:tc>
        <w:tc>
          <w:tcPr>
            <w:tcW w:w="124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重大事故和重伤为0; 轻伤≤1%</w:t>
            </w:r>
          </w:p>
        </w:tc>
        <w:tc>
          <w:tcPr>
            <w:tcW w:w="577"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安全定期检 查</w:t>
            </w:r>
          </w:p>
        </w:tc>
        <w:tc>
          <w:tcPr>
            <w:tcW w:w="1466"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安全管理制度；安全隐患排 查；第三方安全评价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463"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中毒</w:t>
            </w:r>
          </w:p>
        </w:tc>
        <w:tc>
          <w:tcPr>
            <w:tcW w:w="778"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24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577"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8" w:hRule="atLeast"/>
          <w:jc w:val="center"/>
        </w:trPr>
        <w:tc>
          <w:tcPr>
            <w:tcW w:w="463"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 xml:space="preserve">产品 </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安全</w:t>
            </w:r>
          </w:p>
        </w:tc>
        <w:tc>
          <w:tcPr>
            <w:tcW w:w="47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化学</w:t>
            </w:r>
          </w:p>
        </w:tc>
        <w:tc>
          <w:tcPr>
            <w:tcW w:w="778"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不慎接触皮肤或</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进入眼睛，腐</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蚀；或中毒</w:t>
            </w:r>
          </w:p>
        </w:tc>
        <w:tc>
          <w:tcPr>
            <w:tcW w:w="1242"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产品标识：注明使用技术</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和使用方法、产品性能、</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中毒急救、储存和运输、</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注意事项等</w:t>
            </w:r>
          </w:p>
        </w:tc>
        <w:tc>
          <w:tcPr>
            <w:tcW w:w="577"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顾客投诉；</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顾客中毒例</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数</w:t>
            </w:r>
          </w:p>
        </w:tc>
        <w:tc>
          <w:tcPr>
            <w:tcW w:w="1466"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标识清晰、醒目、易操作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463"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公共</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卫生</w:t>
            </w:r>
          </w:p>
        </w:tc>
        <w:tc>
          <w:tcPr>
            <w:tcW w:w="47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粉尘</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噪音</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高温</w:t>
            </w:r>
          </w:p>
        </w:tc>
        <w:tc>
          <w:tcPr>
            <w:tcW w:w="778"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导致职业病产</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生；高温使员工</w:t>
            </w:r>
          </w:p>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作业难度加大</w:t>
            </w:r>
          </w:p>
        </w:tc>
        <w:tc>
          <w:tcPr>
            <w:tcW w:w="1242"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公司内部文件</w:t>
            </w:r>
          </w:p>
        </w:tc>
        <w:tc>
          <w:tcPr>
            <w:tcW w:w="577"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质量环保  部、安全部</w:t>
            </w:r>
          </w:p>
        </w:tc>
        <w:tc>
          <w:tcPr>
            <w:tcW w:w="1466"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发放劳动保护用品、工作环 境改善、高温时期降温防暑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 w:hRule="atLeast"/>
          <w:jc w:val="center"/>
        </w:trPr>
        <w:tc>
          <w:tcPr>
            <w:tcW w:w="463"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47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778"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242"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577" w:type="pct"/>
            <w:vMerge w:val="continue"/>
            <w:tcBorders>
              <w:top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p>
        </w:tc>
        <w:tc>
          <w:tcPr>
            <w:tcW w:w="1466" w:type="pct"/>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危害点的治理和改造</w:t>
            </w:r>
          </w:p>
        </w:tc>
      </w:tr>
    </w:tbl>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sz w:val="28"/>
          <w:szCs w:val="28"/>
        </w:rPr>
      </w:pPr>
      <w:bookmarkStart w:id="33" w:name="_Toc4675"/>
      <w:r>
        <w:rPr>
          <w:rFonts w:hint="eastAsia" w:asciiTheme="minorEastAsia" w:hAnsiTheme="minorEastAsia" w:eastAsiaTheme="minorEastAsia" w:cstheme="minorEastAsia"/>
          <w:b/>
          <w:bCs/>
          <w:spacing w:val="-4"/>
          <w:sz w:val="28"/>
          <w:szCs w:val="28"/>
        </w:rPr>
        <w:t>建立道德规范</w:t>
      </w:r>
      <w:bookmarkEnd w:id="33"/>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公司制定了《产品标识和可追溯性控制程序》、《不符合控制程序》等一系列诚信体系规章制度，引导全体员工践行质量诚信，提高员工的质量诚信意识。</w:t>
      </w:r>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公司以质量诚信为导向，识别内外部承诺，同时根据自身经营能力，客观分析各项承诺履行的可行性，评估判断承诺履行的难易程度。分析包括但不限于：产品规划能力、质量保障能力、售后服务能力、供应商管理能力、质量责任能力、产品检测能力、产品标识和可追溯性等、质量风险处理能力等。同时，通过发布《质量诚信报告》向客户承诺质量诚信。</w:t>
      </w:r>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公司经营过程中，公司高层始终把法律法规作为底线，恪守诚信准则；在与客户、员工、供方和合作伙伴、社会关联活动过程中始终坚持诚信、责任、健康、科学发展原则；与战略合作伙伴“诚实守信，相互尊重；互惠互利，共同发展；健康和谐，廉洁自律”。</w:t>
      </w:r>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截止目前与各相关方无任何纠纷案例。公司以合法经营，以实现企业和地方经济可持续发展为经营目标，秉承合法经营的经营理念，严格遵守国家法律法规，切实履行企业社会责任。</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360" w:lineRule="auto"/>
        <w:ind w:left="0" w:leftChars="0" w:firstLine="420" w:firstLineChars="0"/>
        <w:textAlignment w:val="baseline"/>
        <w:outlineLvl w:val="0"/>
        <w:rPr>
          <w:rFonts w:hint="eastAsia" w:asciiTheme="minorEastAsia" w:hAnsiTheme="minorEastAsia" w:eastAsiaTheme="minorEastAsia" w:cstheme="minorEastAsia"/>
          <w:sz w:val="28"/>
          <w:szCs w:val="28"/>
        </w:rPr>
      </w:pPr>
      <w:bookmarkStart w:id="34" w:name="_Toc9375"/>
      <w:r>
        <w:rPr>
          <w:rFonts w:hint="eastAsia" w:asciiTheme="minorEastAsia" w:hAnsiTheme="minorEastAsia" w:eastAsiaTheme="minorEastAsia" w:cstheme="minorEastAsia"/>
          <w:b/>
          <w:bCs/>
          <w:spacing w:val="-18"/>
          <w:sz w:val="28"/>
          <w:szCs w:val="28"/>
        </w:rPr>
        <w:t>公益支持</w:t>
      </w:r>
      <w:bookmarkEnd w:id="34"/>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公司一直积极参与公益事业，真诚回报社会。自创建成立以来，不仅为社会创造财富，还在捐款救济的同时“授人以渔”，开展无偿献血、村村结对、慈善事业、扶贫济困等。公司近几年的公益活动举例见表5-2。</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098"/>
        <w:textAlignment w:val="baseline"/>
        <w:rPr>
          <w:rFonts w:hint="default" w:asciiTheme="minorEastAsia" w:hAnsiTheme="minorEastAsia" w:eastAsiaTheme="minorEastAsia" w:cstheme="minorEastAsia"/>
          <w:b/>
          <w:bCs/>
          <w:spacing w:val="-13"/>
          <w:sz w:val="27"/>
          <w:szCs w:val="27"/>
          <w:lang w:val="en-US" w:eastAsia="zh-CN"/>
        </w:rPr>
      </w:pPr>
      <w:r>
        <w:rPr>
          <w:rFonts w:hint="eastAsia" w:asciiTheme="minorEastAsia" w:hAnsiTheme="minorEastAsia" w:eastAsiaTheme="minorEastAsia" w:cstheme="minorEastAsia"/>
          <w:b/>
          <w:bCs/>
          <w:spacing w:val="-13"/>
          <w:sz w:val="27"/>
          <w:szCs w:val="27"/>
          <w:lang w:val="en-US" w:eastAsia="zh-CN"/>
        </w:rPr>
        <w:t>表5-2  公益活动</w:t>
      </w:r>
    </w:p>
    <w:tbl>
      <w:tblPr>
        <w:tblStyle w:val="9"/>
        <w:tblW w:w="9160" w:type="dxa"/>
        <w:tblInd w:w="3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4"/>
        <w:gridCol w:w="1968"/>
        <w:gridCol w:w="2397"/>
        <w:gridCol w:w="920"/>
        <w:gridCol w:w="1520"/>
        <w:gridCol w:w="16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724"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序号</w:t>
            </w:r>
          </w:p>
        </w:tc>
        <w:tc>
          <w:tcPr>
            <w:tcW w:w="1968"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支持重点</w:t>
            </w:r>
          </w:p>
        </w:tc>
        <w:tc>
          <w:tcPr>
            <w:tcW w:w="2397"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具体内容</w:t>
            </w:r>
          </w:p>
        </w:tc>
        <w:tc>
          <w:tcPr>
            <w:tcW w:w="920"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实施时间</w:t>
            </w:r>
          </w:p>
        </w:tc>
        <w:tc>
          <w:tcPr>
            <w:tcW w:w="1520"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支持方式</w:t>
            </w:r>
          </w:p>
        </w:tc>
        <w:tc>
          <w:tcPr>
            <w:tcW w:w="1631" w:type="dxa"/>
            <w:shd w:val="clear" w:color="auto" w:fill="D7D7D7" w:themeFill="background1" w:themeFillShade="D8"/>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保证机制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1</w:t>
            </w:r>
          </w:p>
        </w:tc>
        <w:tc>
          <w:tcPr>
            <w:tcW w:w="1968"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当地经济和行业发展</w:t>
            </w:r>
          </w:p>
        </w:tc>
        <w:tc>
          <w:tcPr>
            <w:tcW w:w="23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支持新农村建设</w:t>
            </w:r>
          </w:p>
        </w:tc>
        <w:tc>
          <w:tcPr>
            <w:tcW w:w="9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长期</w:t>
            </w:r>
          </w:p>
        </w:tc>
        <w:tc>
          <w:tcPr>
            <w:tcW w:w="15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捐资、提供就业 机会</w:t>
            </w:r>
          </w:p>
        </w:tc>
        <w:tc>
          <w:tcPr>
            <w:tcW w:w="16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政府监督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2</w:t>
            </w:r>
          </w:p>
        </w:tc>
        <w:tc>
          <w:tcPr>
            <w:tcW w:w="1968"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教育和文化事业</w:t>
            </w:r>
          </w:p>
        </w:tc>
        <w:tc>
          <w:tcPr>
            <w:tcW w:w="23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希望小学、贫困地区结对 子、学校图书馆、运动会</w:t>
            </w:r>
          </w:p>
        </w:tc>
        <w:tc>
          <w:tcPr>
            <w:tcW w:w="9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长期</w:t>
            </w:r>
          </w:p>
        </w:tc>
        <w:tc>
          <w:tcPr>
            <w:tcW w:w="15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捐资、捐物、扶 持、赞助</w:t>
            </w:r>
          </w:p>
        </w:tc>
        <w:tc>
          <w:tcPr>
            <w:tcW w:w="16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政府监督基金会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724"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3</w:t>
            </w:r>
          </w:p>
        </w:tc>
        <w:tc>
          <w:tcPr>
            <w:tcW w:w="1968"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慈善事业</w:t>
            </w:r>
          </w:p>
        </w:tc>
        <w:tc>
          <w:tcPr>
            <w:tcW w:w="2397"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困难职工援助、福利院、养 老院、残联、妇联</w:t>
            </w:r>
          </w:p>
        </w:tc>
        <w:tc>
          <w:tcPr>
            <w:tcW w:w="9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长期</w:t>
            </w:r>
          </w:p>
        </w:tc>
        <w:tc>
          <w:tcPr>
            <w:tcW w:w="1520"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捐资</w:t>
            </w:r>
          </w:p>
        </w:tc>
        <w:tc>
          <w:tcPr>
            <w:tcW w:w="1631" w:type="dxa"/>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1"/>
                <w:szCs w:val="21"/>
              </w:rPr>
            </w:pPr>
            <w:r>
              <w:rPr>
                <w:rFonts w:hint="eastAsia" w:ascii="宋体" w:hAnsi="宋体" w:eastAsia="宋体" w:cs="宋体"/>
                <w:sz w:val="21"/>
                <w:szCs w:val="21"/>
              </w:rPr>
              <w:t>政府和社会监督</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556" w:firstLineChars="200"/>
        <w:textAlignment w:val="baseline"/>
        <w:rPr>
          <w:rFonts w:hint="eastAsia" w:asciiTheme="minorEastAsia" w:hAnsiTheme="minorEastAsia" w:eastAsiaTheme="minorEastAsia" w:cstheme="minorEastAsia"/>
          <w:spacing w:val="-1"/>
          <w:sz w:val="28"/>
          <w:szCs w:val="28"/>
        </w:rPr>
      </w:pPr>
    </w:p>
    <w:p>
      <w:pPr>
        <w:keepNext w:val="0"/>
        <w:keepLines w:val="0"/>
        <w:pageBreakBefore w:val="0"/>
        <w:widowControl/>
        <w:kinsoku/>
        <w:wordWrap/>
        <w:overflowPunct/>
        <w:topLinePunct w:val="0"/>
        <w:autoSpaceDE w:val="0"/>
        <w:autoSpaceDN w:val="0"/>
        <w:bidi w:val="0"/>
        <w:adjustRightInd w:val="0"/>
        <w:snapToGrid w:val="0"/>
        <w:spacing w:line="360" w:lineRule="auto"/>
        <w:ind w:left="317" w:right="340" w:firstLine="471"/>
        <w:textAlignment w:val="baseline"/>
        <w:rPr>
          <w:rFonts w:hint="eastAsia" w:asciiTheme="minorEastAsia" w:hAnsiTheme="minorEastAsia" w:eastAsiaTheme="minorEastAsia" w:cstheme="minorEastAsia"/>
          <w:snapToGrid w:val="0"/>
          <w:color w:val="000000"/>
          <w:spacing w:val="-7"/>
          <w:kern w:val="0"/>
          <w:sz w:val="28"/>
          <w:szCs w:val="28"/>
          <w:lang w:val="en-US" w:eastAsia="zh-CN"/>
        </w:rPr>
      </w:pPr>
      <w:r>
        <w:rPr>
          <w:rFonts w:hint="eastAsia" w:asciiTheme="minorEastAsia" w:hAnsiTheme="minorEastAsia" w:eastAsiaTheme="minorEastAsia" w:cstheme="minorEastAsia"/>
          <w:snapToGrid w:val="0"/>
          <w:color w:val="000000"/>
          <w:spacing w:val="-7"/>
          <w:kern w:val="0"/>
          <w:sz w:val="28"/>
          <w:szCs w:val="28"/>
          <w:lang w:val="en-US" w:eastAsia="zh-CN"/>
        </w:rPr>
        <w:t>积极承担企业公民社会责任。公司高层领导重视社会责任，以身作则，关注老员工、困难员工，带头捐款捐物，员工也踊跃参与；关注社会，积极捐助贫困学生，以实际行动回报国家和社会。近几年来在公司高层的带领下，公司在教育，扶贫，文化建设、社会救济、抗震救灾、社会慈善等工作，受到各级领导和社会的普遍认同。</w:t>
      </w:r>
    </w:p>
    <w:p>
      <w:pPr>
        <w:spacing w:line="360" w:lineRule="auto"/>
        <w:rPr>
          <w:rFonts w:hint="eastAsia" w:asciiTheme="minorEastAsia" w:hAnsiTheme="minorEastAsia" w:eastAsiaTheme="minorEastAsia" w:cstheme="minorEastAsia"/>
          <w:sz w:val="21"/>
        </w:rPr>
      </w:pPr>
    </w:p>
    <w:p>
      <w:pPr>
        <w:spacing w:line="360" w:lineRule="auto"/>
        <w:rPr>
          <w:rFonts w:hint="eastAsia" w:asciiTheme="minorEastAsia" w:hAnsiTheme="minorEastAsia" w:eastAsiaTheme="minorEastAsia" w:cstheme="minorEastAsia"/>
          <w:sz w:val="21"/>
        </w:rPr>
      </w:pPr>
    </w:p>
    <w:p>
      <w:pPr>
        <w:spacing w:line="360" w:lineRule="auto"/>
        <w:rPr>
          <w:rFonts w:hint="eastAsia" w:asciiTheme="minorEastAsia" w:hAnsiTheme="minorEastAsia" w:eastAsiaTheme="minorEastAsia" w:cstheme="minorEastAsia"/>
          <w:sz w:val="21"/>
        </w:rPr>
      </w:pPr>
    </w:p>
    <w:p>
      <w:pPr>
        <w:spacing w:line="360" w:lineRule="auto"/>
        <w:rPr>
          <w:rFonts w:hint="eastAsia" w:asciiTheme="minorEastAsia" w:hAnsiTheme="minorEastAsia" w:eastAsiaTheme="minorEastAsia" w:cstheme="minorEastAsia"/>
          <w:sz w:val="21"/>
        </w:rPr>
      </w:pPr>
    </w:p>
    <w:p>
      <w:pPr>
        <w:bidi w:val="0"/>
        <w:jc w:val="right"/>
        <w:rPr>
          <w:rFonts w:hint="eastAsia" w:ascii="宋体" w:hAnsi="宋体" w:eastAsia="宋体" w:cs="宋体"/>
          <w:sz w:val="28"/>
          <w:szCs w:val="28"/>
          <w:lang w:eastAsia="zh-CN"/>
        </w:rPr>
      </w:pPr>
      <w:r>
        <w:rPr>
          <w:rFonts w:hint="eastAsia" w:ascii="宋体" w:hAnsi="宋体" w:eastAsia="宋体" w:cs="宋体"/>
          <w:sz w:val="28"/>
          <w:szCs w:val="28"/>
          <w:lang w:eastAsia="zh-CN"/>
        </w:rPr>
        <w:t>无锡赛晶电力电容器有限公司</w:t>
      </w:r>
    </w:p>
    <w:p>
      <w:pPr>
        <w:bidi w:val="0"/>
        <w:jc w:val="right"/>
        <w:rPr>
          <w:rFonts w:hint="eastAsia" w:ascii="宋体" w:hAnsi="宋体" w:eastAsia="宋体" w:cs="宋体"/>
          <w:sz w:val="28"/>
          <w:szCs w:val="28"/>
        </w:rPr>
      </w:pPr>
      <w:r>
        <w:rPr>
          <w:rFonts w:hint="eastAsia" w:ascii="宋体" w:hAnsi="宋体" w:eastAsia="宋体" w:cs="宋体"/>
          <w:sz w:val="28"/>
          <w:szCs w:val="28"/>
          <w:lang w:eastAsia="zh-CN"/>
        </w:rPr>
        <w:t>2024年0</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月</w:t>
      </w:r>
    </w:p>
    <w:p>
      <w:pPr>
        <w:rPr>
          <w:rFonts w:hint="eastAsia" w:ascii="宋体" w:hAnsi="宋体" w:eastAsia="宋体" w:cs="宋体"/>
          <w:sz w:val="28"/>
          <w:szCs w:val="28"/>
        </w:rPr>
      </w:pPr>
      <w:r>
        <w:rPr>
          <w:rFonts w:hint="eastAsia" w:ascii="宋体" w:hAnsi="宋体" w:eastAsia="宋体" w:cs="宋体"/>
          <w:sz w:val="28"/>
          <w:szCs w:val="28"/>
        </w:rPr>
        <w:br w:type="page"/>
      </w:r>
    </w:p>
    <w:p>
      <w:pPr>
        <w:numPr>
          <w:ilvl w:val="0"/>
          <w:numId w:val="2"/>
        </w:numPr>
        <w:spacing w:before="117" w:line="360" w:lineRule="auto"/>
        <w:ind w:left="0" w:leftChars="0" w:firstLine="420" w:firstLineChars="0"/>
        <w:jc w:val="center"/>
        <w:outlineLvl w:val="0"/>
        <w:rPr>
          <w:rFonts w:hint="eastAsia" w:ascii="宋体" w:hAnsi="宋体" w:eastAsia="宋体" w:cs="宋体"/>
          <w:b/>
          <w:bCs/>
          <w:sz w:val="44"/>
          <w:szCs w:val="44"/>
          <w:lang w:val="en-US" w:eastAsia="zh-CN"/>
        </w:rPr>
      </w:pPr>
      <w:bookmarkStart w:id="35" w:name="_Toc8632"/>
      <w:r>
        <w:rPr>
          <w:rFonts w:hint="eastAsia" w:asciiTheme="minorEastAsia" w:hAnsiTheme="minorEastAsia" w:eastAsiaTheme="minorEastAsia" w:cstheme="minorEastAsia"/>
          <w:b/>
          <w:bCs/>
          <w:spacing w:val="-9"/>
          <w:sz w:val="44"/>
          <w:szCs w:val="44"/>
          <w:lang w:val="en-US" w:eastAsia="zh-CN"/>
        </w:rPr>
        <w:t>附录</w:t>
      </w:r>
      <w:bookmarkEnd w:id="35"/>
    </w:p>
    <w:p>
      <w:pPr>
        <w:bidi w:val="0"/>
        <w:jc w:val="center"/>
        <w:rPr>
          <w:rFonts w:hint="eastAsia" w:ascii="宋体" w:hAnsi="宋体" w:eastAsia="宋体" w:cs="宋体"/>
          <w:b/>
          <w:bCs/>
          <w:sz w:val="44"/>
          <w:szCs w:val="44"/>
          <w:lang w:val="en-US" w:eastAsia="zh-CN"/>
        </w:rPr>
      </w:pPr>
    </w:p>
    <w:p>
      <w:pPr>
        <w:bidi w:val="0"/>
        <w:jc w:val="center"/>
        <w:rPr>
          <w:rFonts w:hint="eastAsia" w:ascii="宋体" w:hAnsi="宋体" w:eastAsia="宋体" w:cs="宋体"/>
          <w:sz w:val="28"/>
          <w:szCs w:val="28"/>
          <w:lang w:val="en-US" w:eastAsia="zh-CN"/>
        </w:rPr>
      </w:pPr>
      <w:r>
        <w:drawing>
          <wp:inline distT="0" distB="0" distL="114300" distR="114300">
            <wp:extent cx="5951220" cy="7835265"/>
            <wp:effectExtent l="0" t="0" r="7620" b="13335"/>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15"/>
                    <a:srcRect t="4805"/>
                    <a:stretch>
                      <a:fillRect/>
                    </a:stretch>
                  </pic:blipFill>
                  <pic:spPr>
                    <a:xfrm>
                      <a:off x="0" y="0"/>
                      <a:ext cx="5951220" cy="7835265"/>
                    </a:xfrm>
                    <a:prstGeom prst="rect">
                      <a:avLst/>
                    </a:prstGeom>
                    <a:noFill/>
                    <a:ln>
                      <a:noFill/>
                    </a:ln>
                  </pic:spPr>
                </pic:pic>
              </a:graphicData>
            </a:graphic>
          </wp:inline>
        </w:drawing>
      </w:r>
    </w:p>
    <w:sectPr>
      <w:headerReference r:id="rId10" w:type="default"/>
      <w:pgSz w:w="11780" w:h="16720"/>
      <w:pgMar w:top="1162" w:right="1162" w:bottom="1162" w:left="1162" w:header="850" w:footer="85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center"/>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jc w:val="cente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between w:val="none" w:color="auto" w:sz="0" w:space="0"/>
      </w:pBdr>
      <w:jc w:val="left"/>
      <w:rPr>
        <w:rFonts w:hint="default"/>
        <w:sz w:val="21"/>
        <w:szCs w:val="24"/>
        <w:lang w:val="en-US"/>
      </w:rPr>
    </w:pPr>
    <w:r>
      <w:drawing>
        <wp:inline distT="0" distB="0" distL="114300" distR="114300">
          <wp:extent cx="1174115" cy="433070"/>
          <wp:effectExtent l="0" t="0" r="1460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1174115" cy="43307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drawing>
        <wp:anchor distT="0" distB="0" distL="114300" distR="114300" simplePos="0" relativeHeight="251661312" behindDoc="0" locked="0" layoutInCell="1" allowOverlap="1">
          <wp:simplePos x="0" y="0"/>
          <wp:positionH relativeFrom="column">
            <wp:posOffset>4815840</wp:posOffset>
          </wp:positionH>
          <wp:positionV relativeFrom="paragraph">
            <wp:posOffset>0</wp:posOffset>
          </wp:positionV>
          <wp:extent cx="1174115" cy="433070"/>
          <wp:effectExtent l="0" t="0" r="14605" b="8890"/>
          <wp:wrapNone/>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
                  <a:stretch>
                    <a:fillRect/>
                  </a:stretch>
                </pic:blipFill>
                <pic:spPr>
                  <a:xfrm>
                    <a:off x="0" y="0"/>
                    <a:ext cx="1174115" cy="43307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inline distT="0" distB="0" distL="114300" distR="114300">
          <wp:extent cx="1174115" cy="433070"/>
          <wp:effectExtent l="0" t="0" r="14605"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
                  <a:stretch>
                    <a:fillRect/>
                  </a:stretch>
                </pic:blipFill>
                <pic:spPr>
                  <a:xfrm>
                    <a:off x="0" y="0"/>
                    <a:ext cx="1174115" cy="43307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rPr>
        <w:rFonts w:hint="default"/>
        <w:sz w:val="21"/>
        <w:szCs w:val="24"/>
        <w:lang w:val="en-US"/>
      </w:rPr>
    </w:pPr>
    <w:r>
      <w:rPr>
        <w:rFonts w:hint="eastAsia" w:eastAsia="宋体"/>
        <w:sz w:val="21"/>
        <w:szCs w:val="24"/>
        <w:lang w:val="en-US" w:eastAsia="zh-CN"/>
      </w:rPr>
      <w:t>社会责任报告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78936A"/>
    <w:multiLevelType w:val="singleLevel"/>
    <w:tmpl w:val="9F78936A"/>
    <w:lvl w:ilvl="0" w:tentative="0">
      <w:start w:val="1"/>
      <w:numFmt w:val="decimal"/>
      <w:lvlText w:val="%1."/>
      <w:lvlJc w:val="left"/>
      <w:pPr>
        <w:tabs>
          <w:tab w:val="left" w:pos="420"/>
        </w:tabs>
        <w:ind w:left="845" w:hanging="425"/>
      </w:pPr>
      <w:rPr>
        <w:rFonts w:hint="default"/>
        <w:b/>
        <w:bCs/>
      </w:rPr>
    </w:lvl>
  </w:abstractNum>
  <w:abstractNum w:abstractNumId="1">
    <w:nsid w:val="B610F00B"/>
    <w:multiLevelType w:val="singleLevel"/>
    <w:tmpl w:val="B610F00B"/>
    <w:lvl w:ilvl="0" w:tentative="0">
      <w:start w:val="1"/>
      <w:numFmt w:val="chineseCounting"/>
      <w:suff w:val="nothing"/>
      <w:lvlText w:val="（%1）"/>
      <w:lvlJc w:val="left"/>
      <w:pPr>
        <w:ind w:left="0" w:firstLine="420"/>
      </w:pPr>
      <w:rPr>
        <w:rFonts w:hint="eastAsia"/>
        <w:b/>
        <w:bCs/>
      </w:rPr>
    </w:lvl>
  </w:abstractNum>
  <w:abstractNum w:abstractNumId="2">
    <w:nsid w:val="0053208E"/>
    <w:multiLevelType w:val="multilevel"/>
    <w:tmpl w:val="0053208E"/>
    <w:lvl w:ilvl="0" w:tentative="0">
      <w:start w:val="1"/>
      <w:numFmt w:val="decimal"/>
      <w:lvlText w:val="%1."/>
      <w:lvlJc w:val="left"/>
      <w:pPr>
        <w:ind w:left="480" w:hanging="360"/>
      </w:pPr>
      <w:rPr>
        <w:rFonts w:hint="default" w:ascii="宋体" w:hAnsi="宋体" w:eastAsia="宋体" w:cs="宋体"/>
        <w:w w:val="100"/>
        <w:sz w:val="28"/>
        <w:szCs w:val="28"/>
        <w:lang w:val="zh-CN" w:eastAsia="zh-CN" w:bidi="zh-CN"/>
      </w:rPr>
    </w:lvl>
    <w:lvl w:ilvl="1" w:tentative="0">
      <w:start w:val="0"/>
      <w:numFmt w:val="bullet"/>
      <w:lvlText w:val="•"/>
      <w:lvlJc w:val="left"/>
      <w:pPr>
        <w:ind w:left="1310" w:hanging="360"/>
      </w:pPr>
      <w:rPr>
        <w:rFonts w:hint="default"/>
        <w:lang w:val="zh-CN" w:eastAsia="zh-CN" w:bidi="zh-CN"/>
      </w:rPr>
    </w:lvl>
    <w:lvl w:ilvl="2" w:tentative="0">
      <w:start w:val="0"/>
      <w:numFmt w:val="bullet"/>
      <w:lvlText w:val="•"/>
      <w:lvlJc w:val="left"/>
      <w:pPr>
        <w:ind w:left="2141" w:hanging="360"/>
      </w:pPr>
      <w:rPr>
        <w:rFonts w:hint="default"/>
        <w:lang w:val="zh-CN" w:eastAsia="zh-CN" w:bidi="zh-CN"/>
      </w:rPr>
    </w:lvl>
    <w:lvl w:ilvl="3" w:tentative="0">
      <w:start w:val="0"/>
      <w:numFmt w:val="bullet"/>
      <w:lvlText w:val="•"/>
      <w:lvlJc w:val="left"/>
      <w:pPr>
        <w:ind w:left="2971" w:hanging="360"/>
      </w:pPr>
      <w:rPr>
        <w:rFonts w:hint="default"/>
        <w:lang w:val="zh-CN" w:eastAsia="zh-CN" w:bidi="zh-CN"/>
      </w:rPr>
    </w:lvl>
    <w:lvl w:ilvl="4" w:tentative="0">
      <w:start w:val="0"/>
      <w:numFmt w:val="bullet"/>
      <w:lvlText w:val="•"/>
      <w:lvlJc w:val="left"/>
      <w:pPr>
        <w:ind w:left="3802" w:hanging="360"/>
      </w:pPr>
      <w:rPr>
        <w:rFonts w:hint="default"/>
        <w:lang w:val="zh-CN" w:eastAsia="zh-CN" w:bidi="zh-CN"/>
      </w:rPr>
    </w:lvl>
    <w:lvl w:ilvl="5" w:tentative="0">
      <w:start w:val="0"/>
      <w:numFmt w:val="bullet"/>
      <w:lvlText w:val="•"/>
      <w:lvlJc w:val="left"/>
      <w:pPr>
        <w:ind w:left="4633" w:hanging="360"/>
      </w:pPr>
      <w:rPr>
        <w:rFonts w:hint="default"/>
        <w:lang w:val="zh-CN" w:eastAsia="zh-CN" w:bidi="zh-CN"/>
      </w:rPr>
    </w:lvl>
    <w:lvl w:ilvl="6" w:tentative="0">
      <w:start w:val="0"/>
      <w:numFmt w:val="bullet"/>
      <w:lvlText w:val="•"/>
      <w:lvlJc w:val="left"/>
      <w:pPr>
        <w:ind w:left="5463" w:hanging="360"/>
      </w:pPr>
      <w:rPr>
        <w:rFonts w:hint="default"/>
        <w:lang w:val="zh-CN" w:eastAsia="zh-CN" w:bidi="zh-CN"/>
      </w:rPr>
    </w:lvl>
    <w:lvl w:ilvl="7" w:tentative="0">
      <w:start w:val="0"/>
      <w:numFmt w:val="bullet"/>
      <w:lvlText w:val="•"/>
      <w:lvlJc w:val="left"/>
      <w:pPr>
        <w:ind w:left="6294" w:hanging="360"/>
      </w:pPr>
      <w:rPr>
        <w:rFonts w:hint="default"/>
        <w:lang w:val="zh-CN" w:eastAsia="zh-CN" w:bidi="zh-CN"/>
      </w:rPr>
    </w:lvl>
    <w:lvl w:ilvl="8" w:tentative="0">
      <w:start w:val="0"/>
      <w:numFmt w:val="bullet"/>
      <w:lvlText w:val="•"/>
      <w:lvlJc w:val="left"/>
      <w:pPr>
        <w:ind w:left="7125" w:hanging="360"/>
      </w:pPr>
      <w:rPr>
        <w:rFonts w:hint="default"/>
        <w:lang w:val="zh-CN" w:eastAsia="zh-CN" w:bidi="zh-CN"/>
      </w:rPr>
    </w:lvl>
  </w:abstractNum>
  <w:abstractNum w:abstractNumId="3">
    <w:nsid w:val="0DEAC5C8"/>
    <w:multiLevelType w:val="singleLevel"/>
    <w:tmpl w:val="0DEAC5C8"/>
    <w:lvl w:ilvl="0" w:tentative="0">
      <w:start w:val="1"/>
      <w:numFmt w:val="chineseCounting"/>
      <w:suff w:val="nothing"/>
      <w:lvlText w:val="（%1）"/>
      <w:lvlJc w:val="left"/>
      <w:pPr>
        <w:ind w:left="0" w:firstLine="420"/>
      </w:pPr>
      <w:rPr>
        <w:rFonts w:hint="eastAsia"/>
        <w:b/>
        <w:bCs/>
      </w:rPr>
    </w:lvl>
  </w:abstractNum>
  <w:abstractNum w:abstractNumId="4">
    <w:nsid w:val="25FCF366"/>
    <w:multiLevelType w:val="singleLevel"/>
    <w:tmpl w:val="25FCF366"/>
    <w:lvl w:ilvl="0" w:tentative="0">
      <w:start w:val="1"/>
      <w:numFmt w:val="chineseCounting"/>
      <w:suff w:val="nothing"/>
      <w:lvlText w:val="（%1）"/>
      <w:lvlJc w:val="left"/>
      <w:pPr>
        <w:ind w:left="0" w:firstLine="420"/>
      </w:pPr>
      <w:rPr>
        <w:rFonts w:hint="eastAsia"/>
        <w:b/>
        <w:bCs/>
      </w:rPr>
    </w:lvl>
  </w:abstractNum>
  <w:abstractNum w:abstractNumId="5">
    <w:nsid w:val="34FE15A1"/>
    <w:multiLevelType w:val="singleLevel"/>
    <w:tmpl w:val="34FE15A1"/>
    <w:lvl w:ilvl="0" w:tentative="0">
      <w:start w:val="1"/>
      <w:numFmt w:val="chineseCounting"/>
      <w:suff w:val="nothing"/>
      <w:lvlText w:val="（%1）"/>
      <w:lvlJc w:val="left"/>
      <w:pPr>
        <w:ind w:left="0" w:firstLine="420"/>
      </w:pPr>
      <w:rPr>
        <w:rFonts w:hint="eastAsia"/>
        <w:b/>
        <w:bCs/>
      </w:rPr>
    </w:lvl>
  </w:abstractNum>
  <w:abstractNum w:abstractNumId="6">
    <w:nsid w:val="5FCF97DD"/>
    <w:multiLevelType w:val="multilevel"/>
    <w:tmpl w:val="5FCF97DD"/>
    <w:lvl w:ilvl="0" w:tentative="0">
      <w:start w:val="1"/>
      <w:numFmt w:val="chineseCounting"/>
      <w:suff w:val="nothing"/>
      <w:lvlText w:val="%1、"/>
      <w:lvlJc w:val="left"/>
      <w:pPr>
        <w:ind w:left="0" w:firstLine="420"/>
      </w:pPr>
      <w:rPr>
        <w:rFonts w:hint="eastAsia"/>
        <w:b/>
        <w:bCs/>
        <w:sz w:val="44"/>
        <w:szCs w:val="44"/>
      </w:rPr>
    </w:lvl>
    <w:lvl w:ilvl="1" w:tentative="0">
      <w:start w:val="1"/>
      <w:numFmt w:val="decimal"/>
      <w:suff w:val="nothing"/>
      <w:lvlText w:val="%2．"/>
      <w:lvlJc w:val="left"/>
      <w:pPr>
        <w:ind w:left="0" w:firstLine="420"/>
      </w:pPr>
      <w:rPr>
        <w:rFonts w:hint="eastAsia"/>
        <w:b/>
        <w:bCs/>
        <w:sz w:val="44"/>
        <w:szCs w:val="44"/>
      </w:rPr>
    </w:lvl>
    <w:lvl w:ilvl="2" w:tentative="0">
      <w:start w:val="1"/>
      <w:numFmt w:val="decimal"/>
      <w:suff w:val="nothing"/>
      <w:lvlText w:val="（%3）"/>
      <w:lvlJc w:val="left"/>
      <w:pPr>
        <w:ind w:left="0" w:firstLine="420"/>
      </w:pPr>
      <w:rPr>
        <w:rFonts w:hint="eastAsia"/>
        <w:b/>
        <w:bCs/>
        <w:sz w:val="44"/>
        <w:szCs w:val="44"/>
      </w:rPr>
    </w:lvl>
    <w:lvl w:ilvl="3" w:tentative="0">
      <w:start w:val="1"/>
      <w:numFmt w:val="decimalEnclosedCircleChinese"/>
      <w:suff w:val="nothing"/>
      <w:lvlText w:val="%4"/>
      <w:lvlJc w:val="left"/>
      <w:pPr>
        <w:ind w:left="0" w:firstLine="420"/>
      </w:pPr>
      <w:rPr>
        <w:rFonts w:hint="eastAsia"/>
        <w:b/>
        <w:bCs/>
        <w:sz w:val="44"/>
        <w:szCs w:val="44"/>
      </w:rPr>
    </w:lvl>
    <w:lvl w:ilvl="4" w:tentative="0">
      <w:start w:val="1"/>
      <w:numFmt w:val="decimal"/>
      <w:suff w:val="nothing"/>
      <w:lvlText w:val="%5）"/>
      <w:lvlJc w:val="left"/>
      <w:pPr>
        <w:ind w:left="0" w:firstLine="420"/>
      </w:pPr>
      <w:rPr>
        <w:rFonts w:hint="eastAsia"/>
        <w:b/>
        <w:bCs/>
        <w:sz w:val="44"/>
        <w:szCs w:val="44"/>
      </w:rPr>
    </w:lvl>
    <w:lvl w:ilvl="5" w:tentative="0">
      <w:start w:val="1"/>
      <w:numFmt w:val="lowerLetter"/>
      <w:suff w:val="nothing"/>
      <w:lvlText w:val="%6．"/>
      <w:lvlJc w:val="left"/>
      <w:pPr>
        <w:ind w:left="0" w:firstLine="420"/>
      </w:pPr>
      <w:rPr>
        <w:rFonts w:hint="eastAsia"/>
        <w:b/>
        <w:bCs/>
        <w:sz w:val="44"/>
        <w:szCs w:val="44"/>
      </w:rPr>
    </w:lvl>
    <w:lvl w:ilvl="6" w:tentative="0">
      <w:start w:val="1"/>
      <w:numFmt w:val="lowerLetter"/>
      <w:suff w:val="nothing"/>
      <w:lvlText w:val="%7）"/>
      <w:lvlJc w:val="left"/>
      <w:pPr>
        <w:ind w:left="0" w:firstLine="420"/>
      </w:pPr>
      <w:rPr>
        <w:rFonts w:hint="eastAsia"/>
        <w:b/>
        <w:bCs/>
        <w:sz w:val="44"/>
        <w:szCs w:val="44"/>
      </w:rPr>
    </w:lvl>
    <w:lvl w:ilvl="7" w:tentative="0">
      <w:start w:val="1"/>
      <w:numFmt w:val="lowerRoman"/>
      <w:suff w:val="nothing"/>
      <w:lvlText w:val="%8．"/>
      <w:lvlJc w:val="left"/>
      <w:pPr>
        <w:ind w:left="0" w:firstLine="420"/>
      </w:pPr>
      <w:rPr>
        <w:rFonts w:hint="eastAsia"/>
        <w:b/>
        <w:bCs/>
        <w:sz w:val="44"/>
        <w:szCs w:val="44"/>
      </w:rPr>
    </w:lvl>
    <w:lvl w:ilvl="8" w:tentative="0">
      <w:start w:val="1"/>
      <w:numFmt w:val="lowerRoman"/>
      <w:suff w:val="nothing"/>
      <w:lvlText w:val="%9）"/>
      <w:lvlJc w:val="left"/>
      <w:pPr>
        <w:ind w:left="0" w:firstLine="420"/>
      </w:pPr>
      <w:rPr>
        <w:rFonts w:hint="eastAsia"/>
        <w:b/>
        <w:bCs/>
        <w:sz w:val="44"/>
        <w:szCs w:val="44"/>
      </w:rPr>
    </w:lvl>
  </w:abstractNum>
  <w:num w:numId="1">
    <w:abstractNumId w:val="2"/>
  </w:num>
  <w:num w:numId="2">
    <w:abstractNumId w:val="6"/>
  </w:num>
  <w:num w:numId="3">
    <w:abstractNumId w:val="3"/>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NlNTQzYjUxNDRiYjdiZjI2ZTdiODVmYmEzODQwNmMifQ=="/>
  </w:docVars>
  <w:rsids>
    <w:rsidRoot w:val="00000000"/>
    <w:rsid w:val="00566EF1"/>
    <w:rsid w:val="02BF77F6"/>
    <w:rsid w:val="047970B6"/>
    <w:rsid w:val="05DB66F5"/>
    <w:rsid w:val="08420CAE"/>
    <w:rsid w:val="08F5187C"/>
    <w:rsid w:val="090E293E"/>
    <w:rsid w:val="0A2A3C5F"/>
    <w:rsid w:val="0A4363F5"/>
    <w:rsid w:val="0C300E1D"/>
    <w:rsid w:val="0F31382A"/>
    <w:rsid w:val="1350111F"/>
    <w:rsid w:val="137141F5"/>
    <w:rsid w:val="18B92796"/>
    <w:rsid w:val="1F811C64"/>
    <w:rsid w:val="202E5099"/>
    <w:rsid w:val="20967991"/>
    <w:rsid w:val="231B67E1"/>
    <w:rsid w:val="29332006"/>
    <w:rsid w:val="29B1741B"/>
    <w:rsid w:val="2BA94A1C"/>
    <w:rsid w:val="2D4E3A17"/>
    <w:rsid w:val="2E1F775F"/>
    <w:rsid w:val="323463D8"/>
    <w:rsid w:val="33D4015C"/>
    <w:rsid w:val="342B2946"/>
    <w:rsid w:val="38A02D03"/>
    <w:rsid w:val="3C991F43"/>
    <w:rsid w:val="47413903"/>
    <w:rsid w:val="49582793"/>
    <w:rsid w:val="4E62408E"/>
    <w:rsid w:val="4F0F24FB"/>
    <w:rsid w:val="502344EE"/>
    <w:rsid w:val="57DA7B88"/>
    <w:rsid w:val="580C7579"/>
    <w:rsid w:val="58690F0C"/>
    <w:rsid w:val="61836D80"/>
    <w:rsid w:val="628364F0"/>
    <w:rsid w:val="657D1B52"/>
    <w:rsid w:val="6DC36570"/>
    <w:rsid w:val="72203F91"/>
    <w:rsid w:val="75666259"/>
    <w:rsid w:val="767E1BCE"/>
    <w:rsid w:val="79CD606D"/>
    <w:rsid w:val="7A396538"/>
    <w:rsid w:val="7B4F7695"/>
    <w:rsid w:val="7DCC76C3"/>
    <w:rsid w:val="7F1969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7">
    <w:name w:val="Default Paragraph Font"/>
    <w:autoRedefine/>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ind w:left="120"/>
    </w:pPr>
    <w:rPr>
      <w:sz w:val="24"/>
      <w:szCs w:val="24"/>
    </w:rPr>
  </w:style>
  <w:style w:type="paragraph" w:styleId="3">
    <w:name w:val="footer"/>
    <w:basedOn w:val="1"/>
    <w:autoRedefine/>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autoRedefine/>
    <w:uiPriority w:val="0"/>
    <w:pPr>
      <w:spacing w:before="120" w:after="120"/>
    </w:pPr>
    <w:rPr>
      <w:rFonts w:ascii="Times New Roman" w:hAnsi="Times New Roman" w:eastAsia="宋体" w:cs="宋体"/>
      <w:sz w:val="24"/>
      <w:szCs w:val="24"/>
    </w:rPr>
  </w:style>
  <w:style w:type="character" w:styleId="8">
    <w:name w:val="Strong"/>
    <w:basedOn w:val="7"/>
    <w:qFormat/>
    <w:uiPriority w:val="0"/>
    <w:rPr>
      <w:b/>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WPSOffice手动目录 1"/>
    <w:autoRedefine/>
    <w:qFormat/>
    <w:uiPriority w:val="0"/>
    <w:pPr>
      <w:ind w:leftChars="0"/>
    </w:pPr>
    <w:rPr>
      <w:rFonts w:ascii="Times New Roman" w:hAnsi="Times New Roman" w:eastAsia="宋体" w:cs="Times New Roman"/>
      <w:sz w:val="20"/>
      <w:szCs w:val="20"/>
    </w:rPr>
  </w:style>
  <w:style w:type="paragraph" w:styleId="11">
    <w:name w:val="List Paragraph"/>
    <w:basedOn w:val="1"/>
    <w:autoRedefine/>
    <w:qFormat/>
    <w:uiPriority w:val="1"/>
    <w:pPr>
      <w:spacing w:before="4"/>
      <w:ind w:left="540" w:hanging="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jpe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环境保护手册3"/>
      <sectRole val="1"/>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7516</Words>
  <Characters>7702</Characters>
  <Lines>1</Lines>
  <Paragraphs>1</Paragraphs>
  <TotalTime>67</TotalTime>
  <ScaleCrop>false</ScaleCrop>
  <LinksUpToDate>false</LinksUpToDate>
  <CharactersWithSpaces>7846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2019-11-22T06:44:00Z</dcterms:created>
  <dc:creator>熊猫达人</dc:creator>
  <cp:lastModifiedBy>浓</cp:lastModifiedBy>
  <cp:lastPrinted>2023-08-07T11:22:00Z</cp:lastPrinted>
  <dcterms:modified xsi:type="dcterms:W3CDTF">2024-06-28T02:19:44Z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2023-06-10T08:46:55Z</vt:filetime>
  </property>
  <property fmtid="{D5CDD505-2E9C-101B-9397-08002B2CF9AE}" pid="4" name="UsrData">
    <vt:lpwstr>6483c7f9055031001fda4887wl</vt:lpwstr>
  </property>
  <property fmtid="{D5CDD505-2E9C-101B-9397-08002B2CF9AE}" pid="5" name="KSOProductBuildVer">
    <vt:lpwstr>2052-12.1.0.16929</vt:lpwstr>
  </property>
  <property fmtid="{D5CDD505-2E9C-101B-9397-08002B2CF9AE}" pid="6" name="ICV">
    <vt:lpwstr>807775973ED74D8DA2C2FC921F4CB508_13</vt:lpwstr>
  </property>
</Properties>
</file>